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CA07C">
      <w:pPr>
        <w:spacing w:line="580" w:lineRule="exact"/>
        <w:rPr>
          <w:rFonts w:hint="eastAsia" w:ascii="黑体" w:hAnsi="黑体" w:eastAsia="黑体" w:cs="黑体"/>
          <w:color w:val="auto"/>
          <w:sz w:val="32"/>
          <w:szCs w:val="32"/>
          <w:highlight w:val="none"/>
          <w:lang w:eastAsia="zh-CN"/>
        </w:rPr>
      </w:pPr>
      <w:bookmarkStart w:id="2" w:name="_GoBack"/>
    </w:p>
    <w:p w14:paraId="2ECEB000">
      <w:pPr>
        <w:spacing w:line="580" w:lineRule="exact"/>
        <w:rPr>
          <w:rFonts w:hint="eastAsia" w:ascii="宋体" w:hAnsi="宋体" w:eastAsia="宋体"/>
          <w:color w:val="auto"/>
          <w:highlight w:val="none"/>
        </w:rPr>
      </w:pPr>
    </w:p>
    <w:p w14:paraId="00369701">
      <w:pPr>
        <w:spacing w:line="580" w:lineRule="exact"/>
        <w:rPr>
          <w:rFonts w:hint="eastAsia" w:ascii="宋体" w:hAnsi="宋体" w:eastAsia="宋体"/>
          <w:color w:val="auto"/>
          <w:highlight w:val="none"/>
        </w:rPr>
      </w:pPr>
    </w:p>
    <w:p w14:paraId="289FC10D">
      <w:pPr>
        <w:autoSpaceDE w:val="0"/>
        <w:autoSpaceDN w:val="0"/>
        <w:adjustRightInd w:val="0"/>
        <w:snapToGrid w:val="0"/>
        <w:spacing w:line="580" w:lineRule="exact"/>
        <w:jc w:val="center"/>
        <w:rPr>
          <w:rFonts w:hint="eastAsia" w:ascii="宋体" w:hAnsi="宋体" w:eastAsia="宋体" w:cs="宋体"/>
          <w:color w:val="auto"/>
          <w:sz w:val="48"/>
          <w:szCs w:val="48"/>
          <w:highlight w:val="none"/>
        </w:rPr>
      </w:pPr>
      <w:r>
        <w:rPr>
          <w:rFonts w:hint="eastAsia" w:ascii="宋体" w:hAnsi="宋体" w:eastAsia="宋体" w:cs="宋体"/>
          <w:color w:val="auto"/>
          <w:kern w:val="0"/>
          <w:sz w:val="48"/>
          <w:szCs w:val="48"/>
          <w:highlight w:val="none"/>
        </w:rPr>
        <w:t>国有建设用地使用权出让合同</w:t>
      </w:r>
    </w:p>
    <w:p w14:paraId="71EEEA15">
      <w:pPr>
        <w:spacing w:line="580" w:lineRule="exact"/>
        <w:rPr>
          <w:rFonts w:hint="eastAsia" w:ascii="宋体" w:hAnsi="宋体" w:eastAsia="宋体"/>
          <w:color w:val="auto"/>
          <w:highlight w:val="none"/>
        </w:rPr>
      </w:pPr>
    </w:p>
    <w:p w14:paraId="2B938032">
      <w:pPr>
        <w:pStyle w:val="4"/>
        <w:rPr>
          <w:rFonts w:hint="eastAsia" w:ascii="宋体" w:hAnsi="宋体" w:eastAsia="宋体"/>
          <w:color w:val="auto"/>
          <w:highlight w:val="none"/>
        </w:rPr>
      </w:pPr>
    </w:p>
    <w:p w14:paraId="2E5EC9D4">
      <w:pPr>
        <w:rPr>
          <w:rFonts w:hint="eastAsia"/>
          <w:color w:val="auto"/>
          <w:highlight w:val="none"/>
        </w:rPr>
      </w:pPr>
    </w:p>
    <w:p w14:paraId="6DFCC17C">
      <w:pPr>
        <w:spacing w:line="580" w:lineRule="exact"/>
        <w:rPr>
          <w:rFonts w:hint="eastAsia" w:ascii="宋体" w:hAnsi="宋体" w:eastAsia="宋体"/>
          <w:color w:val="auto"/>
          <w:highlight w:val="none"/>
        </w:rPr>
      </w:pPr>
    </w:p>
    <w:p w14:paraId="3BC6241B">
      <w:pPr>
        <w:spacing w:line="580" w:lineRule="exact"/>
        <w:rPr>
          <w:rFonts w:hint="eastAsia" w:ascii="宋体" w:hAnsi="宋体" w:eastAsia="宋体"/>
          <w:color w:val="auto"/>
          <w:highlight w:val="none"/>
        </w:rPr>
      </w:pPr>
    </w:p>
    <w:p w14:paraId="2422F38F">
      <w:pPr>
        <w:spacing w:line="580" w:lineRule="exact"/>
        <w:rPr>
          <w:rFonts w:hint="eastAsia" w:ascii="宋体" w:hAnsi="宋体" w:eastAsia="宋体"/>
          <w:color w:val="auto"/>
          <w:highlight w:val="none"/>
        </w:rPr>
      </w:pPr>
    </w:p>
    <w:p w14:paraId="45E9EB21">
      <w:pPr>
        <w:spacing w:line="580" w:lineRule="exact"/>
        <w:rPr>
          <w:rFonts w:hint="eastAsia" w:ascii="宋体" w:hAnsi="宋体" w:eastAsia="宋体"/>
          <w:color w:val="auto"/>
          <w:highlight w:val="none"/>
        </w:rPr>
      </w:pPr>
    </w:p>
    <w:p w14:paraId="02A63406">
      <w:pPr>
        <w:spacing w:line="580" w:lineRule="exact"/>
        <w:rPr>
          <w:rFonts w:hint="eastAsia" w:ascii="宋体" w:hAnsi="宋体" w:eastAsia="宋体"/>
          <w:color w:val="auto"/>
          <w:highlight w:val="none"/>
        </w:rPr>
      </w:pPr>
    </w:p>
    <w:p w14:paraId="10B9FE80">
      <w:pPr>
        <w:spacing w:line="580" w:lineRule="exact"/>
        <w:rPr>
          <w:rFonts w:hint="eastAsia" w:ascii="宋体" w:hAnsi="宋体" w:eastAsia="宋体"/>
          <w:color w:val="auto"/>
          <w:highlight w:val="none"/>
        </w:rPr>
      </w:pPr>
    </w:p>
    <w:p w14:paraId="1AF88BA0">
      <w:pPr>
        <w:spacing w:line="580" w:lineRule="exact"/>
        <w:rPr>
          <w:rFonts w:hint="eastAsia" w:ascii="宋体" w:hAnsi="宋体" w:eastAsia="宋体"/>
          <w:color w:val="auto"/>
          <w:highlight w:val="none"/>
        </w:rPr>
      </w:pPr>
    </w:p>
    <w:p w14:paraId="4FBC6F9D">
      <w:pPr>
        <w:spacing w:line="580" w:lineRule="exact"/>
        <w:rPr>
          <w:rFonts w:hint="eastAsia" w:ascii="宋体" w:hAnsi="宋体" w:eastAsia="宋体"/>
          <w:color w:val="auto"/>
          <w:highlight w:val="none"/>
        </w:rPr>
      </w:pPr>
    </w:p>
    <w:p w14:paraId="3DAF4FB1">
      <w:pPr>
        <w:spacing w:line="580" w:lineRule="exact"/>
        <w:rPr>
          <w:rFonts w:hint="eastAsia" w:ascii="宋体" w:hAnsi="宋体" w:eastAsia="宋体"/>
          <w:color w:val="auto"/>
          <w:highlight w:val="none"/>
        </w:rPr>
      </w:pPr>
    </w:p>
    <w:p w14:paraId="585B4372">
      <w:pPr>
        <w:spacing w:line="580" w:lineRule="exact"/>
        <w:rPr>
          <w:rFonts w:hint="eastAsia" w:ascii="宋体" w:hAnsi="宋体" w:eastAsia="宋体"/>
          <w:color w:val="auto"/>
          <w:highlight w:val="none"/>
        </w:rPr>
      </w:pPr>
    </w:p>
    <w:p w14:paraId="2C71FAB8">
      <w:pPr>
        <w:pStyle w:val="2"/>
        <w:rPr>
          <w:rFonts w:hint="eastAsia"/>
          <w:color w:val="auto"/>
          <w:highlight w:val="none"/>
        </w:rPr>
      </w:pPr>
    </w:p>
    <w:p w14:paraId="329C5FEE">
      <w:pPr>
        <w:spacing w:line="580" w:lineRule="exact"/>
        <w:rPr>
          <w:rFonts w:hint="eastAsia" w:ascii="宋体" w:hAnsi="宋体" w:eastAsia="宋体"/>
          <w:color w:val="auto"/>
          <w:highlight w:val="none"/>
        </w:rPr>
      </w:pPr>
    </w:p>
    <w:p w14:paraId="6FE75CE8">
      <w:pPr>
        <w:framePr w:w="6196" w:h="307" w:hSpace="180" w:vSpace="180" w:wrap="notBeside" w:vAnchor="margin" w:hAnchor="margin" w:x="17477" w:y="14597"/>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83"/>
          <w:kern w:val="0"/>
          <w:sz w:val="28"/>
          <w:szCs w:val="28"/>
          <w:highlight w:val="none"/>
        </w:rPr>
        <w:t>中华人民共和国国土资源部</w:t>
      </w:r>
    </w:p>
    <w:p w14:paraId="417AB0AF">
      <w:pPr>
        <w:framePr w:w="6201" w:h="307" w:hSpace="180" w:vSpace="180" w:wrap="notBeside" w:vAnchor="margin" w:hAnchor="margin" w:x="17481" w:y="15096"/>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14"/>
          <w:kern w:val="0"/>
          <w:sz w:val="28"/>
          <w:szCs w:val="28"/>
          <w:highlight w:val="none"/>
        </w:rPr>
        <w:t>中华人民共和国国家工商行政管理总局</w:t>
      </w:r>
    </w:p>
    <w:p w14:paraId="0911722B">
      <w:pPr>
        <w:framePr w:w="952" w:h="288" w:hSpace="180" w:vSpace="180" w:wrap="notBeside" w:vAnchor="margin" w:hAnchor="margin" w:x="23131" w:y="14861"/>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9"/>
          <w:kern w:val="0"/>
          <w:sz w:val="28"/>
          <w:szCs w:val="28"/>
          <w:highlight w:val="none"/>
        </w:rPr>
        <w:t>制定</w:t>
      </w:r>
    </w:p>
    <w:p w14:paraId="09808556">
      <w:pPr>
        <w:framePr w:w="6196" w:h="307" w:hSpace="180" w:vSpace="180" w:wrap="notBeside" w:vAnchor="margin" w:hAnchor="margin" w:x="17477" w:y="14597"/>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83"/>
          <w:kern w:val="0"/>
          <w:sz w:val="28"/>
          <w:szCs w:val="28"/>
          <w:highlight w:val="none"/>
        </w:rPr>
        <w:t>中华人民共和国国土资源部</w:t>
      </w:r>
    </w:p>
    <w:p w14:paraId="3DBF7D62">
      <w:pPr>
        <w:framePr w:w="6201" w:h="307" w:hSpace="180" w:vSpace="180" w:wrap="notBeside" w:vAnchor="margin" w:hAnchor="margin" w:x="17481" w:y="15096"/>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14"/>
          <w:kern w:val="0"/>
          <w:sz w:val="28"/>
          <w:szCs w:val="28"/>
          <w:highlight w:val="none"/>
        </w:rPr>
        <w:t>中华人民共和国国家工商行政管理总局</w:t>
      </w:r>
    </w:p>
    <w:p w14:paraId="50998B4B">
      <w:pPr>
        <w:framePr w:w="952" w:h="288" w:hSpace="180" w:vSpace="180" w:wrap="notBeside" w:vAnchor="margin" w:hAnchor="margin" w:x="23131" w:y="14861"/>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9"/>
          <w:kern w:val="0"/>
          <w:sz w:val="28"/>
          <w:szCs w:val="28"/>
          <w:highlight w:val="none"/>
        </w:rPr>
        <w:t>制定</w:t>
      </w:r>
    </w:p>
    <w:p w14:paraId="00188F28">
      <w:pPr>
        <w:framePr w:w="6196" w:h="307" w:hSpace="180" w:vSpace="180" w:wrap="notBeside" w:vAnchor="margin" w:hAnchor="margin" w:x="17477" w:y="14597"/>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83"/>
          <w:kern w:val="0"/>
          <w:sz w:val="28"/>
          <w:szCs w:val="28"/>
          <w:highlight w:val="none"/>
        </w:rPr>
        <w:t>中华人民共和国国土资源部</w:t>
      </w:r>
    </w:p>
    <w:p w14:paraId="065F743B">
      <w:pPr>
        <w:framePr w:w="6201" w:h="307" w:hSpace="180" w:vSpace="180" w:wrap="notBeside" w:vAnchor="margin" w:hAnchor="margin" w:x="17481" w:y="15096"/>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14"/>
          <w:kern w:val="0"/>
          <w:sz w:val="28"/>
          <w:szCs w:val="28"/>
          <w:highlight w:val="none"/>
        </w:rPr>
        <w:t>中华人民共和国国家工商行政管理总局</w:t>
      </w:r>
    </w:p>
    <w:p w14:paraId="283B0D9A">
      <w:pPr>
        <w:framePr w:w="952" w:h="288" w:hSpace="180" w:vSpace="180" w:wrap="notBeside" w:vAnchor="margin" w:hAnchor="margin" w:x="23131" w:y="14861"/>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9"/>
          <w:kern w:val="0"/>
          <w:sz w:val="28"/>
          <w:szCs w:val="28"/>
          <w:highlight w:val="none"/>
        </w:rPr>
        <w:t>制定</w:t>
      </w:r>
    </w:p>
    <w:p w14:paraId="24AD2019">
      <w:pPr>
        <w:framePr w:w="6196" w:h="307" w:hSpace="180" w:vSpace="180" w:wrap="notBeside" w:vAnchor="margin" w:hAnchor="margin" w:x="17477" w:y="14597"/>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83"/>
          <w:kern w:val="0"/>
          <w:sz w:val="28"/>
          <w:szCs w:val="28"/>
          <w:highlight w:val="none"/>
        </w:rPr>
        <w:t>中华人民共和国国土资源部</w:t>
      </w:r>
    </w:p>
    <w:p w14:paraId="7584086C">
      <w:pPr>
        <w:framePr w:w="6201" w:h="307" w:hSpace="180" w:vSpace="180" w:wrap="notBeside" w:vAnchor="margin" w:hAnchor="margin" w:x="17481" w:y="15096"/>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14"/>
          <w:kern w:val="0"/>
          <w:sz w:val="28"/>
          <w:szCs w:val="28"/>
          <w:highlight w:val="none"/>
        </w:rPr>
        <w:t>中华人民共和国国家工商行政管理总局</w:t>
      </w:r>
    </w:p>
    <w:p w14:paraId="36698C0F">
      <w:pPr>
        <w:framePr w:w="952" w:h="288" w:hSpace="180" w:vSpace="180" w:wrap="notBeside" w:vAnchor="margin" w:hAnchor="margin" w:x="23131" w:y="14861"/>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9"/>
          <w:kern w:val="0"/>
          <w:sz w:val="28"/>
          <w:szCs w:val="28"/>
          <w:highlight w:val="none"/>
        </w:rPr>
        <w:t>制定</w:t>
      </w:r>
    </w:p>
    <w:p w14:paraId="03597A82">
      <w:pPr>
        <w:autoSpaceDE w:val="0"/>
        <w:autoSpaceDN w:val="0"/>
        <w:adjustRightInd w:val="0"/>
        <w:spacing w:line="580" w:lineRule="exact"/>
        <w:jc w:val="left"/>
        <w:rPr>
          <w:rFonts w:hint="eastAsia" w:ascii="宋体" w:hAnsi="宋体" w:eastAsia="宋体"/>
          <w:color w:val="auto"/>
          <w:kern w:val="0"/>
          <w:sz w:val="24"/>
          <w:szCs w:val="24"/>
          <w:highlight w:val="none"/>
        </w:rPr>
      </w:pPr>
    </w:p>
    <w:p w14:paraId="29B07D16">
      <w:pPr>
        <w:framePr w:w="2294" w:h="220" w:hSpace="180" w:vSpace="180" w:wrap="notBeside" w:vAnchor="margin" w:hAnchor="margin" w:x="16416" w:y="2439"/>
        <w:autoSpaceDE w:val="0"/>
        <w:autoSpaceDN w:val="0"/>
        <w:adjustRightInd w:val="0"/>
        <w:snapToGrid w:val="0"/>
        <w:spacing w:line="580" w:lineRule="exact"/>
        <w:rPr>
          <w:rFonts w:ascii="宋体" w:hAnsi="宋体" w:eastAsia="宋体" w:cs="宋体"/>
          <w:color w:val="auto"/>
          <w:sz w:val="22"/>
          <w:szCs w:val="22"/>
          <w:highlight w:val="none"/>
        </w:rPr>
      </w:pPr>
      <w:r>
        <w:rPr>
          <w:rFonts w:ascii="宋体" w:hAnsi="宋体" w:eastAsia="宋体" w:cs="宋体"/>
          <w:color w:val="auto"/>
          <w:spacing w:val="26"/>
          <w:kern w:val="0"/>
          <w:sz w:val="22"/>
          <w:szCs w:val="22"/>
          <w:highlight w:val="none"/>
        </w:rPr>
        <w:t>GF</w:t>
      </w:r>
      <w:r>
        <w:rPr>
          <w:rFonts w:hint="eastAsia" w:ascii="宋体" w:hAnsi="宋体" w:eastAsia="宋体" w:cs="宋体"/>
          <w:color w:val="auto"/>
          <w:spacing w:val="26"/>
          <w:kern w:val="0"/>
          <w:sz w:val="22"/>
          <w:szCs w:val="22"/>
          <w:highlight w:val="none"/>
        </w:rPr>
        <w:t>一</w:t>
      </w:r>
      <w:r>
        <w:rPr>
          <w:rFonts w:ascii="宋体" w:hAnsi="宋体" w:eastAsia="宋体" w:cs="宋体"/>
          <w:color w:val="auto"/>
          <w:spacing w:val="26"/>
          <w:kern w:val="0"/>
          <w:sz w:val="22"/>
          <w:szCs w:val="22"/>
          <w:highlight w:val="none"/>
        </w:rPr>
        <w:t>2008</w:t>
      </w:r>
      <w:r>
        <w:rPr>
          <w:rFonts w:hint="eastAsia" w:ascii="宋体" w:hAnsi="宋体" w:eastAsia="宋体" w:cs="宋体"/>
          <w:color w:val="auto"/>
          <w:spacing w:val="26"/>
          <w:kern w:val="0"/>
          <w:sz w:val="22"/>
          <w:szCs w:val="22"/>
          <w:highlight w:val="none"/>
        </w:rPr>
        <w:t>—</w:t>
      </w:r>
      <w:r>
        <w:rPr>
          <w:rFonts w:ascii="宋体" w:hAnsi="宋体" w:eastAsia="宋体" w:cs="宋体"/>
          <w:color w:val="auto"/>
          <w:spacing w:val="26"/>
          <w:kern w:val="0"/>
          <w:sz w:val="22"/>
          <w:szCs w:val="22"/>
          <w:highlight w:val="none"/>
        </w:rPr>
        <w:t>2601</w:t>
      </w:r>
    </w:p>
    <w:p w14:paraId="0E0A4ABA">
      <w:pPr>
        <w:framePr w:w="7353" w:h="504" w:hSpace="180" w:vSpace="180" w:wrap="notBeside" w:vAnchor="margin" w:hAnchor="margin" w:x="17587" w:y="4613"/>
        <w:autoSpaceDE w:val="0"/>
        <w:autoSpaceDN w:val="0"/>
        <w:adjustRightInd w:val="0"/>
        <w:snapToGrid w:val="0"/>
        <w:spacing w:line="580" w:lineRule="exact"/>
        <w:rPr>
          <w:rFonts w:ascii="宋体" w:hAnsi="宋体" w:eastAsia="宋体" w:cs="宋体"/>
          <w:color w:val="auto"/>
          <w:sz w:val="48"/>
          <w:szCs w:val="48"/>
          <w:highlight w:val="none"/>
        </w:rPr>
      </w:pPr>
      <w:r>
        <w:rPr>
          <w:rFonts w:hint="eastAsia" w:ascii="宋体" w:hAnsi="宋体" w:eastAsia="宋体" w:cs="宋体"/>
          <w:color w:val="auto"/>
          <w:kern w:val="0"/>
          <w:sz w:val="48"/>
          <w:szCs w:val="48"/>
          <w:highlight w:val="none"/>
        </w:rPr>
        <w:t>国有建设用地使用权出让合同</w:t>
      </w:r>
    </w:p>
    <w:p w14:paraId="13C02428">
      <w:pPr>
        <w:framePr w:w="6196" w:h="307" w:hSpace="180" w:vSpace="180" w:wrap="notBeside" w:vAnchor="margin" w:hAnchor="margin" w:x="17477" w:y="14597"/>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83"/>
          <w:kern w:val="0"/>
          <w:sz w:val="28"/>
          <w:szCs w:val="28"/>
          <w:highlight w:val="none"/>
        </w:rPr>
        <w:t>中华人民共和国国土资源部</w:t>
      </w:r>
    </w:p>
    <w:p w14:paraId="613674E1">
      <w:pPr>
        <w:framePr w:w="6201" w:h="307" w:hSpace="180" w:vSpace="180" w:wrap="notBeside" w:vAnchor="margin" w:hAnchor="margin" w:x="17481" w:y="15096"/>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14"/>
          <w:kern w:val="0"/>
          <w:sz w:val="28"/>
          <w:szCs w:val="28"/>
          <w:highlight w:val="none"/>
        </w:rPr>
        <w:t>中华人民共和国国家工商行政管理总局</w:t>
      </w:r>
    </w:p>
    <w:p w14:paraId="078D277C">
      <w:pPr>
        <w:framePr w:w="952" w:h="288" w:hSpace="180" w:vSpace="180" w:wrap="notBeside" w:vAnchor="margin" w:hAnchor="margin" w:x="23131" w:y="14861"/>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9"/>
          <w:kern w:val="0"/>
          <w:sz w:val="28"/>
          <w:szCs w:val="28"/>
          <w:highlight w:val="none"/>
        </w:rPr>
        <w:t>制定</w:t>
      </w:r>
    </w:p>
    <w:p w14:paraId="1F4E84BA">
      <w:pPr>
        <w:framePr w:w="6196" w:h="307" w:hSpace="180" w:vSpace="180" w:wrap="notBeside" w:vAnchor="margin" w:hAnchor="margin" w:x="17477" w:y="14597"/>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83"/>
          <w:kern w:val="0"/>
          <w:sz w:val="28"/>
          <w:szCs w:val="28"/>
          <w:highlight w:val="none"/>
        </w:rPr>
        <w:t>中华人民共和国国土资源部</w:t>
      </w:r>
    </w:p>
    <w:p w14:paraId="7D55A415">
      <w:pPr>
        <w:autoSpaceDE w:val="0"/>
        <w:autoSpaceDN w:val="0"/>
        <w:adjustRightInd w:val="0"/>
        <w:snapToGrid w:val="0"/>
        <w:spacing w:line="540" w:lineRule="exact"/>
        <w:ind w:right="1982" w:rightChars="944" w:firstLine="1560" w:firstLineChars="368"/>
        <w:jc w:val="distribute"/>
        <w:rPr>
          <w:rFonts w:hint="eastAsia" w:ascii="宋体" w:hAnsi="宋体" w:eastAsia="宋体" w:cs="黑体"/>
          <w:color w:val="auto"/>
          <w:spacing w:val="52"/>
          <w:kern w:val="0"/>
          <w:position w:val="16"/>
          <w:sz w:val="32"/>
          <w:szCs w:val="32"/>
          <w:highlight w:val="none"/>
        </w:rPr>
      </w:pPr>
      <w:r>
        <w:rPr>
          <w:rFonts w:hint="eastAsia" w:ascii="宋体" w:hAnsi="宋体" w:eastAsia="宋体" w:cs="黑体"/>
          <w:color w:val="auto"/>
          <w:spacing w:val="52"/>
          <w:kern w:val="0"/>
          <w:position w:val="16"/>
          <w:sz w:val="32"/>
          <w:szCs w:val="32"/>
          <w:highlight w:val="none"/>
        </w:rPr>
        <mc:AlternateContent>
          <mc:Choice Requires="wps">
            <w:drawing>
              <wp:anchor distT="0" distB="0" distL="114300" distR="114300" simplePos="0" relativeHeight="251664384" behindDoc="0" locked="0" layoutInCell="1" allowOverlap="1">
                <wp:simplePos x="0" y="0"/>
                <wp:positionH relativeFrom="column">
                  <wp:posOffset>4252595</wp:posOffset>
                </wp:positionH>
                <wp:positionV relativeFrom="paragraph">
                  <wp:posOffset>6350</wp:posOffset>
                </wp:positionV>
                <wp:extent cx="622935" cy="695325"/>
                <wp:effectExtent l="4445" t="4445" r="20320" b="5080"/>
                <wp:wrapNone/>
                <wp:docPr id="42" name="文本框 42"/>
                <wp:cNvGraphicFramePr/>
                <a:graphic xmlns:a="http://schemas.openxmlformats.org/drawingml/2006/main">
                  <a:graphicData uri="http://schemas.microsoft.com/office/word/2010/wordprocessingShape">
                    <wps:wsp>
                      <wps:cNvSpPr txBox="1"/>
                      <wps:spPr>
                        <a:xfrm>
                          <a:off x="0" y="0"/>
                          <a:ext cx="622935" cy="69532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524A5D21">
                            <w:pPr>
                              <w:rPr>
                                <w:rFonts w:hint="eastAsia" w:ascii="汉仪大黑简" w:eastAsia="汉仪大黑简"/>
                                <w:sz w:val="32"/>
                                <w:szCs w:val="32"/>
                              </w:rPr>
                            </w:pPr>
                            <w:r>
                              <w:rPr>
                                <w:rFonts w:hint="eastAsia" w:ascii="汉仪大黑简" w:eastAsia="汉仪大黑简"/>
                                <w:sz w:val="32"/>
                                <w:szCs w:val="32"/>
                              </w:rPr>
                              <w:t>制定</w:t>
                            </w:r>
                          </w:p>
                          <w:p w14:paraId="5545EC09"/>
                        </w:txbxContent>
                      </wps:txbx>
                      <wps:bodyPr wrap="square" lIns="18000" tIns="45720" rIns="91440" bIns="45720" upright="1">
                        <a:spAutoFit/>
                      </wps:bodyPr>
                    </wps:wsp>
                  </a:graphicData>
                </a:graphic>
              </wp:anchor>
            </w:drawing>
          </mc:Choice>
          <mc:Fallback>
            <w:pict>
              <v:shape id="_x0000_s1026" o:spid="_x0000_s1026" o:spt="202" type="#_x0000_t202" style="position:absolute;left:0pt;margin-left:334.85pt;margin-top:0.5pt;height:54.75pt;width:49.05pt;z-index:251664384;mso-width-relative:page;mso-height-relative:page;" fillcolor="#FFFFFF" filled="t" stroked="t" coordsize="21600,21600" o:gfxdata="UEsDBAoAAAAAAIdO4kAAAAAAAAAAAAAAAAAEAAAAZHJzL1BLAwQUAAAACACHTuJA9v8h6NYAAAAJ&#10;AQAADwAAAGRycy9kb3ducmV2LnhtbE2PzU7DMBCE70i8g7VIXBB1wk8CIU6FQIDEjdJDj9t4m6TE&#10;6yh2mvL2LCc4jmY08025PLpeHWgMnWcD6SIBRVx723FjYP35cnkHKkRki71nMvBNAZbV6UmJhfUz&#10;f9BhFRslJRwKNNDGOBRah7olh2HhB2Lxdn50GEWOjbYjzlLuen2VJJl22LEstDjQU0v112pyMuJm&#10;fLM3Pn2Pr/S42V9fPO93kzHnZ2nyACrSMf6F4Rdf0KESpq2f2AbVG8iy+1yiYsgl8fMslytb0Wly&#10;C7oq9f8H1Q9QSwMEFAAAAAgAh07iQLVjts89AgAAoQQAAA4AAABkcnMvZTJvRG9jLnhtbK1UzY7T&#10;MBC+I/EOlu80abYt26jpCihFSAhW2uUBXNtJLPkP223SF4A34MSFO8/V52DsdNvd5dIDPaTzl29m&#10;vpnJ4qZXEu2488LoCo9HOUZcU8OEbir89X796hojH4hmRBrNK7znHt8sX75YdLbkhWmNZNwhANG+&#10;7GyF2xBsmWWetlwRPzKWa3DWxikSQHVNxhzpAF3JrMjzWdYZx6wzlHsP1tXgxEdEdwmgqWtB+crQ&#10;reI6DKiOSxKgJd8K6/EyVVvXnIYvde15QLLC0GlIT0gC8iY+s+WClI0jthX0WAK5pIRnPSkiNCQ9&#10;Qa1IIGjrxD9QSlBnvKnDiBqVDY0kRqCLcf6Mm7uWWJ56Aaq9PZHu/x8s/by7dUiwCk8KjDRRMPHD&#10;zx+HX38Ov78jsAFBnfUlxN1ZiAz9W9PD2jzYPRhj333tVPyHjhD4gd79iV7eB0TBOCuK+dUUIwqu&#10;2Xx6VUwjSnZ+2TofPnCjUBQq7GB6iVSy++TDEPoQEnN5IwVbCymT4prNO+nQjsCk1+l3RH8SJjXq&#10;KjyfQm5ECaxvDWsDorJAgddNyvfkDX8ZcCxsRXw7FJAQYn5SKhG4S1LLCXuvGQp7CyxruC4ci1Gc&#10;YSQ5HGOUUmQgQl4SCdxJHZPwtOpHluK8hrlEKfSbHkCjuDFsDzPsYN2h2W9b4qAC+VHDPo2v8zze&#10;R1Im09cFKC4p8/FkEq/lsWdrnWhaGNF44Mu+2QazFmlG50Qw26jA5qYpH68snsZjPUWdvyzL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b/IejWAAAACQEAAA8AAAAAAAAAAQAgAAAAIgAAAGRycy9k&#10;b3ducmV2LnhtbFBLAQIUABQAAAAIAIdO4kC1Y7bPPQIAAKEEAAAOAAAAAAAAAAEAIAAAACUBAABk&#10;cnMvZTJvRG9jLnhtbFBLBQYAAAAABgAGAFkBAADUBQAAAAA=&#10;">
                <v:fill on="t" focussize="0,0"/>
                <v:stroke color="#FFFFFF" joinstyle="miter"/>
                <v:imagedata o:title=""/>
                <o:lock v:ext="edit" aspectratio="f"/>
                <v:textbox inset="0.5mm,1.27mm,2.54mm,1.27mm" style="mso-fit-shape-to-text:t;">
                  <w:txbxContent>
                    <w:p w14:paraId="524A5D21">
                      <w:pPr>
                        <w:rPr>
                          <w:rFonts w:hint="eastAsia" w:ascii="汉仪大黑简" w:eastAsia="汉仪大黑简"/>
                          <w:sz w:val="32"/>
                          <w:szCs w:val="32"/>
                        </w:rPr>
                      </w:pPr>
                      <w:r>
                        <w:rPr>
                          <w:rFonts w:hint="eastAsia" w:ascii="汉仪大黑简" w:eastAsia="汉仪大黑简"/>
                          <w:sz w:val="32"/>
                          <w:szCs w:val="32"/>
                        </w:rPr>
                        <w:t>制定</w:t>
                      </w:r>
                    </w:p>
                    <w:p w14:paraId="5545EC09"/>
                  </w:txbxContent>
                </v:textbox>
              </v:shape>
            </w:pict>
          </mc:Fallback>
        </mc:AlternateContent>
      </w:r>
      <w:r>
        <w:rPr>
          <w:rFonts w:hint="eastAsia" w:ascii="宋体" w:hAnsi="宋体" w:eastAsia="宋体" w:cs="黑体"/>
          <w:color w:val="auto"/>
          <w:spacing w:val="52"/>
          <w:kern w:val="0"/>
          <w:position w:val="16"/>
          <w:sz w:val="32"/>
          <w:szCs w:val="32"/>
          <w:highlight w:val="none"/>
        </w:rPr>
        <w:t xml:space="preserve">中华人民共和国自然资源部 </w:t>
      </w:r>
    </w:p>
    <w:p w14:paraId="0D86C21C">
      <w:pPr>
        <w:autoSpaceDE w:val="0"/>
        <w:autoSpaceDN w:val="0"/>
        <w:adjustRightInd w:val="0"/>
        <w:snapToGrid w:val="0"/>
        <w:spacing w:line="540" w:lineRule="exact"/>
        <w:ind w:firstLine="1148" w:firstLineChars="368"/>
        <w:rPr>
          <w:rFonts w:hint="eastAsia" w:ascii="宋体" w:hAnsi="宋体" w:eastAsia="宋体" w:cs="黑体"/>
          <w:color w:val="auto"/>
          <w:spacing w:val="-4"/>
          <w:kern w:val="0"/>
          <w:position w:val="16"/>
          <w:sz w:val="32"/>
          <w:szCs w:val="32"/>
          <w:highlight w:val="none"/>
        </w:rPr>
      </w:pPr>
      <w:r>
        <w:rPr>
          <w:rFonts w:hint="eastAsia" w:ascii="宋体" w:hAnsi="宋体" w:eastAsia="宋体" w:cs="黑体"/>
          <w:color w:val="auto"/>
          <w:spacing w:val="-4"/>
          <w:kern w:val="0"/>
          <w:position w:val="16"/>
          <w:sz w:val="32"/>
          <w:szCs w:val="32"/>
          <w:highlight w:val="none"/>
        </w:rPr>
        <w:t>中华人民共和国国家市场监督管理总局</w:t>
      </w:r>
    </w:p>
    <w:p w14:paraId="05C712DA">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607A53D2">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6B75CCDA">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5563AFB3">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23DF3BE4">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63EC57A3">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4D8B7884">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1BDF6806">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1199B32C">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01D5D8B9">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09C046FB">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4769C90D">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0C3027E8">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5171BC07">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2884E22A">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71D24CF3">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4E50DA38">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7E1A040F">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7AB26E83">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51511BBD">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767E36F1">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267416D0">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1E300D62">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4690A51C">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26858812">
      <w:pPr>
        <w:widowControl/>
        <w:spacing w:line="580" w:lineRule="exact"/>
        <w:jc w:val="left"/>
        <w:rPr>
          <w:rFonts w:hint="eastAsia" w:ascii="仿宋_GB2312" w:hAnsi="宋体" w:eastAsia="仿宋_GB2312" w:cs="仿宋_GB2312"/>
          <w:color w:val="auto"/>
          <w:kern w:val="0"/>
          <w:sz w:val="32"/>
          <w:szCs w:val="32"/>
          <w:highlight w:val="none"/>
          <w:u w:val="single"/>
        </w:rPr>
      </w:pPr>
      <w:r>
        <w:rPr>
          <w:rFonts w:hint="eastAsia" w:ascii="宋体" w:hAnsi="宋体" w:eastAsia="宋体" w:cs="仿宋_GB2312"/>
          <w:color w:val="auto"/>
          <w:kern w:val="0"/>
          <w:sz w:val="32"/>
          <w:szCs w:val="32"/>
          <w:highlight w:val="none"/>
        </w:rPr>
        <w:t xml:space="preserve">合同编号: </w:t>
      </w:r>
      <w:r>
        <w:rPr>
          <w:rFonts w:hint="eastAsia" w:ascii="宋体" w:hAnsi="宋体" w:eastAsia="宋体" w:cs="仿宋_GB2312"/>
          <w:color w:val="auto"/>
          <w:kern w:val="0"/>
          <w:sz w:val="32"/>
          <w:szCs w:val="32"/>
          <w:highlight w:val="none"/>
          <w:u w:val="single"/>
        </w:rPr>
        <w:t>京规自出〔合〕字（</w:t>
      </w:r>
      <w:r>
        <w:rPr>
          <w:rFonts w:hint="eastAsia" w:ascii="宋体" w:hAnsi="宋体" w:eastAsia="宋体" w:cs="仿宋_GB2312"/>
          <w:color w:val="auto"/>
          <w:kern w:val="0"/>
          <w:sz w:val="32"/>
          <w:szCs w:val="32"/>
          <w:highlight w:val="none"/>
          <w:u w:val="single"/>
          <w:lang w:val="en-US" w:eastAsia="zh-CN"/>
        </w:rPr>
        <w:t>2026</w:t>
      </w:r>
      <w:r>
        <w:rPr>
          <w:rFonts w:hint="eastAsia" w:ascii="宋体" w:hAnsi="宋体" w:eastAsia="宋体" w:cs="仿宋_GB2312"/>
          <w:color w:val="auto"/>
          <w:kern w:val="0"/>
          <w:sz w:val="32"/>
          <w:szCs w:val="32"/>
          <w:highlight w:val="none"/>
          <w:u w:val="single"/>
        </w:rPr>
        <w:t xml:space="preserve">）第 </w:t>
      </w:r>
      <w:r>
        <w:rPr>
          <w:rFonts w:hint="eastAsia" w:ascii="宋体" w:hAnsi="宋体" w:eastAsia="宋体" w:cs="仿宋_GB2312"/>
          <w:color w:val="auto"/>
          <w:kern w:val="0"/>
          <w:sz w:val="32"/>
          <w:szCs w:val="32"/>
          <w:highlight w:val="none"/>
          <w:u w:val="single"/>
          <w:lang w:val="en-US" w:eastAsia="zh-CN"/>
        </w:rPr>
        <w:t xml:space="preserve"> </w:t>
      </w:r>
      <w:r>
        <w:rPr>
          <w:rFonts w:hint="eastAsia" w:ascii="宋体" w:hAnsi="宋体" w:eastAsia="宋体" w:cs="仿宋_GB2312"/>
          <w:color w:val="auto"/>
          <w:kern w:val="0"/>
          <w:sz w:val="32"/>
          <w:szCs w:val="32"/>
          <w:highlight w:val="none"/>
          <w:u w:val="single"/>
        </w:rPr>
        <w:t xml:space="preserve">   号</w:t>
      </w:r>
    </w:p>
    <w:p w14:paraId="6423CE2A">
      <w:pPr>
        <w:widowControl/>
        <w:spacing w:line="580" w:lineRule="exact"/>
        <w:jc w:val="left"/>
        <w:rPr>
          <w:rFonts w:hint="eastAsia" w:ascii="仿宋_GB2312" w:hAnsi="宋体" w:eastAsia="仿宋_GB2312" w:cs="仿宋_GB2312"/>
          <w:color w:val="auto"/>
          <w:kern w:val="0"/>
          <w:sz w:val="32"/>
          <w:szCs w:val="32"/>
          <w:highlight w:val="none"/>
          <w:u w:val="single"/>
        </w:rPr>
      </w:pPr>
    </w:p>
    <w:p w14:paraId="531F5095">
      <w:pPr>
        <w:autoSpaceDE w:val="0"/>
        <w:autoSpaceDN w:val="0"/>
        <w:adjustRightInd w:val="0"/>
        <w:snapToGrid w:val="0"/>
        <w:spacing w:line="580" w:lineRule="exact"/>
        <w:jc w:val="center"/>
        <w:rPr>
          <w:rFonts w:hint="eastAsia" w:ascii="仿宋_GB2312" w:hAnsi="宋体" w:eastAsia="仿宋_GB2312" w:cs="仿宋_GB2312"/>
          <w:b/>
          <w:bCs/>
          <w:color w:val="auto"/>
          <w:kern w:val="0"/>
          <w:sz w:val="44"/>
          <w:szCs w:val="44"/>
          <w:highlight w:val="none"/>
        </w:rPr>
      </w:pPr>
      <w:r>
        <w:rPr>
          <w:rFonts w:hint="eastAsia" w:ascii="仿宋_GB2312" w:hAnsi="宋体" w:eastAsia="仿宋_GB2312" w:cs="仿宋_GB2312"/>
          <w:b/>
          <w:bCs/>
          <w:color w:val="auto"/>
          <w:kern w:val="0"/>
          <w:sz w:val="44"/>
          <w:szCs w:val="44"/>
          <w:highlight w:val="none"/>
        </w:rPr>
        <w:t>国有建设用地使用权出让合同</w:t>
      </w:r>
    </w:p>
    <w:p w14:paraId="58C90C51">
      <w:pPr>
        <w:spacing w:line="580" w:lineRule="exact"/>
        <w:rPr>
          <w:rFonts w:hint="eastAsia" w:ascii="仿宋_GB2312" w:hAnsi="宋体" w:eastAsia="仿宋_GB2312" w:cs="仿宋_GB2312"/>
          <w:color w:val="auto"/>
          <w:kern w:val="0"/>
          <w:sz w:val="32"/>
          <w:szCs w:val="32"/>
          <w:highlight w:val="none"/>
        </w:rPr>
      </w:pPr>
    </w:p>
    <w:p w14:paraId="491437DE">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本合同双方当事人：</w:t>
      </w:r>
    </w:p>
    <w:p w14:paraId="003A787A">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出 让 人：</w:t>
      </w:r>
      <w:r>
        <w:rPr>
          <w:rFonts w:hint="eastAsia" w:ascii="仿宋_GB2312" w:hAnsi="宋体" w:eastAsia="仿宋_GB2312" w:cs="仿宋_GB2312"/>
          <w:color w:val="auto"/>
          <w:kern w:val="0"/>
          <w:sz w:val="32"/>
          <w:szCs w:val="32"/>
          <w:highlight w:val="none"/>
          <w:u w:val="single"/>
        </w:rPr>
        <w:t xml:space="preserve">北京市规划和自然资源委员会                </w:t>
      </w:r>
    </w:p>
    <w:p w14:paraId="001F8FA2">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通讯地址：</w:t>
      </w:r>
      <w:r>
        <w:rPr>
          <w:rFonts w:hint="eastAsia" w:ascii="仿宋_GB2312" w:hAnsi="宋体" w:eastAsia="仿宋_GB2312" w:cs="仿宋_GB2312"/>
          <w:color w:val="auto"/>
          <w:kern w:val="0"/>
          <w:sz w:val="32"/>
          <w:szCs w:val="32"/>
          <w:highlight w:val="none"/>
          <w:u w:val="single"/>
        </w:rPr>
        <w:t xml:space="preserve">北京市通州区承安路1号                    </w:t>
      </w:r>
    </w:p>
    <w:p w14:paraId="243787FE">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邮政编码：</w:t>
      </w:r>
      <w:r>
        <w:rPr>
          <w:rFonts w:hint="eastAsia" w:ascii="仿宋_GB2312" w:hAnsi="宋体" w:eastAsia="仿宋_GB2312" w:cs="仿宋_GB2312"/>
          <w:color w:val="auto"/>
          <w:kern w:val="0"/>
          <w:sz w:val="32"/>
          <w:szCs w:val="32"/>
          <w:highlight w:val="none"/>
          <w:u w:val="single"/>
        </w:rPr>
        <w:t xml:space="preserve">101160                                    </w:t>
      </w:r>
    </w:p>
    <w:p w14:paraId="5F6ECCAC">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电    话：</w:t>
      </w:r>
      <w:r>
        <w:rPr>
          <w:rFonts w:hint="eastAsia" w:ascii="仿宋_GB2312" w:hAnsi="宋体" w:eastAsia="仿宋_GB2312" w:cs="仿宋_GB2312"/>
          <w:color w:val="auto"/>
          <w:kern w:val="0"/>
          <w:sz w:val="32"/>
          <w:szCs w:val="32"/>
          <w:highlight w:val="none"/>
          <w:u w:val="single"/>
        </w:rPr>
        <w:t xml:space="preserve">55594029                                  </w:t>
      </w:r>
    </w:p>
    <w:p w14:paraId="794E118E">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传    真：</w:t>
      </w:r>
      <w:r>
        <w:rPr>
          <w:rFonts w:hint="eastAsia" w:ascii="仿宋_GB2312" w:hAnsi="宋体" w:eastAsia="仿宋_GB2312" w:cs="仿宋_GB2312"/>
          <w:color w:val="auto"/>
          <w:kern w:val="0"/>
          <w:sz w:val="32"/>
          <w:szCs w:val="32"/>
          <w:highlight w:val="none"/>
          <w:u w:val="single"/>
        </w:rPr>
        <w:t xml:space="preserve">55595859                                  </w:t>
      </w:r>
    </w:p>
    <w:p w14:paraId="4894A8B7">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开户银行：</w:t>
      </w:r>
      <w:r>
        <w:rPr>
          <w:rFonts w:hint="eastAsia" w:ascii="仿宋_GB2312" w:hAnsi="宋体" w:eastAsia="仿宋_GB2312" w:cs="仿宋_GB2312"/>
          <w:strike/>
          <w:color w:val="auto"/>
          <w:kern w:val="0"/>
          <w:sz w:val="32"/>
          <w:szCs w:val="32"/>
          <w:highlight w:val="none"/>
          <w:u w:val="single"/>
        </w:rPr>
        <w:t xml:space="preserve">             </w:t>
      </w:r>
      <w:r>
        <w:rPr>
          <w:rFonts w:hint="eastAsia" w:ascii="仿宋_GB2312" w:hAnsi="宋体" w:eastAsia="仿宋_GB2312" w:cs="仿宋_GB2312"/>
          <w:strike/>
          <w:color w:val="auto"/>
          <w:kern w:val="0"/>
          <w:sz w:val="32"/>
          <w:szCs w:val="32"/>
          <w:highlight w:val="none"/>
          <w:u w:val="single"/>
          <w:lang w:val="en-US" w:eastAsia="zh-CN"/>
        </w:rPr>
        <w:t xml:space="preserve"> </w:t>
      </w:r>
      <w:r>
        <w:rPr>
          <w:rFonts w:hint="eastAsia" w:ascii="仿宋_GB2312" w:hAnsi="宋体" w:eastAsia="仿宋_GB2312" w:cs="仿宋_GB2312"/>
          <w:strike/>
          <w:color w:val="auto"/>
          <w:kern w:val="0"/>
          <w:sz w:val="32"/>
          <w:szCs w:val="32"/>
          <w:highlight w:val="none"/>
          <w:u w:val="single"/>
        </w:rPr>
        <w:t xml:space="preserve">                            </w:t>
      </w:r>
    </w:p>
    <w:p w14:paraId="054F6C55">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账    号：</w:t>
      </w:r>
      <w:r>
        <w:rPr>
          <w:rFonts w:hint="eastAsia" w:ascii="仿宋_GB2312" w:hAnsi="宋体" w:eastAsia="仿宋_GB2312" w:cs="仿宋_GB2312"/>
          <w:strike/>
          <w:color w:val="auto"/>
          <w:kern w:val="0"/>
          <w:sz w:val="32"/>
          <w:szCs w:val="32"/>
          <w:highlight w:val="none"/>
          <w:u w:val="single"/>
        </w:rPr>
        <w:t xml:space="preserve">             </w:t>
      </w:r>
      <w:r>
        <w:rPr>
          <w:rFonts w:hint="eastAsia" w:ascii="仿宋_GB2312" w:hAnsi="宋体" w:eastAsia="仿宋_GB2312" w:cs="仿宋_GB2312"/>
          <w:strike/>
          <w:color w:val="auto"/>
          <w:kern w:val="0"/>
          <w:sz w:val="32"/>
          <w:szCs w:val="32"/>
          <w:highlight w:val="none"/>
          <w:u w:val="single"/>
          <w:lang w:val="en-US" w:eastAsia="zh-CN"/>
        </w:rPr>
        <w:t xml:space="preserve"> </w:t>
      </w:r>
      <w:r>
        <w:rPr>
          <w:rFonts w:hint="eastAsia" w:ascii="仿宋_GB2312" w:hAnsi="宋体" w:eastAsia="仿宋_GB2312" w:cs="仿宋_GB2312"/>
          <w:strike/>
          <w:color w:val="auto"/>
          <w:kern w:val="0"/>
          <w:sz w:val="32"/>
          <w:szCs w:val="32"/>
          <w:highlight w:val="none"/>
          <w:u w:val="single"/>
        </w:rPr>
        <w:t xml:space="preserve">                            </w:t>
      </w:r>
    </w:p>
    <w:p w14:paraId="1F1CC300">
      <w:pPr>
        <w:spacing w:line="560" w:lineRule="exact"/>
        <w:ind w:left="1600" w:hanging="1600" w:hangingChars="500"/>
        <w:jc w:val="left"/>
        <w:rPr>
          <w:rFonts w:hint="eastAsia" w:ascii="仿宋_GB2312" w:hAnsi="宋体" w:eastAsia="仿宋_GB2312" w:cs="仿宋_GB2312"/>
          <w:kern w:val="0"/>
          <w:sz w:val="32"/>
          <w:szCs w:val="32"/>
          <w:highlight w:val="none"/>
          <w:u w:val="single"/>
        </w:rPr>
      </w:pPr>
      <w:r>
        <w:rPr>
          <w:rFonts w:hint="eastAsia" w:ascii="仿宋_GB2312" w:hAnsi="宋体" w:eastAsia="仿宋_GB2312" w:cs="仿宋_GB2312"/>
          <w:kern w:val="0"/>
          <w:sz w:val="32"/>
          <w:szCs w:val="32"/>
          <w:highlight w:val="none"/>
        </w:rPr>
        <w:t>受 让 人：</w:t>
      </w:r>
      <w:r>
        <w:rPr>
          <w:rFonts w:hint="eastAsia" w:ascii="仿宋_GB2312" w:hAnsi="宋体" w:eastAsia="仿宋_GB2312" w:cs="仿宋_GB2312"/>
          <w:kern w:val="0"/>
          <w:sz w:val="32"/>
          <w:szCs w:val="32"/>
          <w:highlight w:val="none"/>
          <w:u w:val="single"/>
          <w:lang w:val="en-US" w:eastAsia="zh-CN"/>
        </w:rPr>
        <w:t xml:space="preserve">                       </w:t>
      </w:r>
      <w:r>
        <w:rPr>
          <w:rFonts w:hint="eastAsia" w:ascii="仿宋_GB2312" w:hAnsi="宋体" w:eastAsia="仿宋_GB2312" w:cs="仿宋_GB2312"/>
          <w:kern w:val="0"/>
          <w:sz w:val="32"/>
          <w:szCs w:val="32"/>
          <w:highlight w:val="none"/>
          <w:u w:val="single"/>
        </w:rPr>
        <w:t xml:space="preserve">      </w:t>
      </w:r>
      <w:r>
        <w:rPr>
          <w:rFonts w:hint="eastAsia" w:ascii="仿宋_GB2312" w:hAnsi="宋体" w:eastAsia="仿宋_GB2312" w:cs="仿宋_GB2312"/>
          <w:kern w:val="0"/>
          <w:sz w:val="32"/>
          <w:szCs w:val="32"/>
          <w:highlight w:val="none"/>
          <w:u w:val="single"/>
          <w:lang w:val="en-US" w:eastAsia="zh-CN"/>
        </w:rPr>
        <w:t xml:space="preserve">      </w:t>
      </w:r>
      <w:r>
        <w:rPr>
          <w:rFonts w:hint="eastAsia" w:ascii="仿宋_GB2312" w:hAnsi="宋体" w:eastAsia="仿宋_GB2312" w:cs="仿宋_GB2312"/>
          <w:kern w:val="0"/>
          <w:sz w:val="32"/>
          <w:szCs w:val="32"/>
          <w:highlight w:val="none"/>
          <w:u w:val="single"/>
        </w:rPr>
        <w:t xml:space="preserve">       </w:t>
      </w:r>
    </w:p>
    <w:p w14:paraId="467BAFAB">
      <w:pPr>
        <w:spacing w:line="560" w:lineRule="exact"/>
        <w:rPr>
          <w:rFonts w:hint="eastAsia" w:ascii="仿宋_GB2312" w:hAnsi="宋体" w:eastAsia="仿宋_GB2312" w:cs="仿宋_GB2312"/>
          <w:spacing w:val="-11"/>
          <w:kern w:val="0"/>
          <w:sz w:val="32"/>
          <w:szCs w:val="32"/>
          <w:highlight w:val="none"/>
          <w:u w:val="single"/>
          <w:lang w:val="en-US" w:eastAsia="zh-CN"/>
        </w:rPr>
      </w:pPr>
      <w:r>
        <w:rPr>
          <w:rFonts w:hint="eastAsia" w:ascii="仿宋_GB2312" w:hAnsi="宋体" w:eastAsia="仿宋_GB2312" w:cs="仿宋_GB2312"/>
          <w:kern w:val="0"/>
          <w:sz w:val="32"/>
          <w:szCs w:val="32"/>
          <w:highlight w:val="none"/>
        </w:rPr>
        <w:t>通讯地址：</w:t>
      </w:r>
      <w:r>
        <w:rPr>
          <w:rFonts w:hint="eastAsia" w:ascii="仿宋_GB2312" w:hAnsi="宋体" w:eastAsia="仿宋_GB2312" w:cs="仿宋_GB2312"/>
          <w:spacing w:val="-11"/>
          <w:kern w:val="0"/>
          <w:sz w:val="32"/>
          <w:szCs w:val="32"/>
          <w:highlight w:val="none"/>
          <w:u w:val="single"/>
          <w:lang w:val="en-US" w:eastAsia="zh-CN"/>
        </w:rPr>
        <w:t xml:space="preserve">                                                 </w:t>
      </w:r>
    </w:p>
    <w:p w14:paraId="6731D5BE">
      <w:pPr>
        <w:spacing w:line="560" w:lineRule="exact"/>
        <w:jc w:val="left"/>
        <w:rPr>
          <w:rFonts w:hint="eastAsia" w:ascii="仿宋_GB2312" w:hAnsi="宋体" w:eastAsia="仿宋_GB2312" w:cs="仿宋_GB2312"/>
          <w:color w:val="auto"/>
          <w:kern w:val="0"/>
          <w:sz w:val="32"/>
          <w:szCs w:val="32"/>
          <w:highlight w:val="none"/>
          <w:u w:val="single"/>
        </w:rPr>
      </w:pPr>
      <w:r>
        <w:rPr>
          <w:rFonts w:hint="eastAsia" w:ascii="仿宋_GB2312" w:hAnsi="宋体" w:eastAsia="仿宋_GB2312" w:cs="仿宋_GB2312"/>
          <w:color w:val="auto"/>
          <w:kern w:val="0"/>
          <w:sz w:val="32"/>
          <w:szCs w:val="32"/>
          <w:highlight w:val="none"/>
        </w:rPr>
        <w:t>邮政编码：</w:t>
      </w:r>
      <w:r>
        <w:rPr>
          <w:rFonts w:hint="eastAsia" w:ascii="仿宋_GB2312" w:hAnsi="宋体" w:eastAsia="仿宋_GB2312" w:cs="仿宋_GB2312"/>
          <w:strike/>
          <w:dstrike w:val="0"/>
          <w:color w:val="auto"/>
          <w:kern w:val="0"/>
          <w:sz w:val="32"/>
          <w:szCs w:val="32"/>
          <w:highlight w:val="none"/>
          <w:u w:val="single"/>
          <w:lang w:val="en-US" w:eastAsia="zh-CN"/>
        </w:rPr>
        <w:t xml:space="preserve">   </w:t>
      </w:r>
      <w:r>
        <w:rPr>
          <w:rFonts w:hint="eastAsia" w:ascii="仿宋_GB2312" w:hAnsi="宋体" w:eastAsia="仿宋_GB2312" w:cs="仿宋_GB2312"/>
          <w:strike/>
          <w:dstrike w:val="0"/>
          <w:color w:val="auto"/>
          <w:kern w:val="0"/>
          <w:sz w:val="32"/>
          <w:szCs w:val="32"/>
          <w:highlight w:val="none"/>
          <w:u w:val="single"/>
        </w:rPr>
        <w:t xml:space="preserve">                                       </w:t>
      </w:r>
      <w:r>
        <w:rPr>
          <w:rFonts w:hint="eastAsia" w:ascii="仿宋_GB2312" w:hAnsi="宋体" w:eastAsia="仿宋_GB2312" w:cs="仿宋_GB2312"/>
          <w:color w:val="auto"/>
          <w:kern w:val="0"/>
          <w:sz w:val="32"/>
          <w:szCs w:val="32"/>
          <w:highlight w:val="none"/>
        </w:rPr>
        <w:t xml:space="preserve"> </w:t>
      </w:r>
    </w:p>
    <w:p w14:paraId="15A5F426">
      <w:pPr>
        <w:spacing w:line="560" w:lineRule="exact"/>
        <w:jc w:val="left"/>
        <w:rPr>
          <w:rFonts w:hint="eastAsia" w:eastAsia="仿宋_GB2312"/>
          <w:color w:val="auto"/>
          <w:highlight w:val="none"/>
        </w:rPr>
      </w:pPr>
      <w:r>
        <w:rPr>
          <w:rFonts w:hint="eastAsia" w:ascii="仿宋_GB2312" w:hAnsi="宋体" w:eastAsia="仿宋_GB2312" w:cs="仿宋_GB2312"/>
          <w:color w:val="auto"/>
          <w:kern w:val="0"/>
          <w:sz w:val="32"/>
          <w:szCs w:val="32"/>
          <w:highlight w:val="none"/>
        </w:rPr>
        <w:t>电    话：</w:t>
      </w:r>
      <w:r>
        <w:rPr>
          <w:rFonts w:hint="eastAsia" w:ascii="仿宋_GB2312" w:hAnsi="宋体" w:eastAsia="仿宋_GB2312" w:cs="仿宋_GB2312"/>
          <w:strike/>
          <w:dstrike w:val="0"/>
          <w:color w:val="auto"/>
          <w:kern w:val="0"/>
          <w:sz w:val="32"/>
          <w:szCs w:val="32"/>
          <w:highlight w:val="none"/>
          <w:u w:val="single"/>
          <w:lang w:val="en-US" w:eastAsia="zh-CN"/>
        </w:rPr>
        <w:t xml:space="preserve">   </w:t>
      </w:r>
      <w:r>
        <w:rPr>
          <w:rFonts w:hint="eastAsia" w:ascii="仿宋_GB2312" w:hAnsi="宋体" w:eastAsia="仿宋_GB2312" w:cs="仿宋_GB2312"/>
          <w:strike/>
          <w:dstrike w:val="0"/>
          <w:color w:val="auto"/>
          <w:kern w:val="0"/>
          <w:sz w:val="32"/>
          <w:szCs w:val="32"/>
          <w:highlight w:val="none"/>
          <w:u w:val="single"/>
        </w:rPr>
        <w:t xml:space="preserve">                                       </w:t>
      </w:r>
      <w:r>
        <w:rPr>
          <w:rFonts w:hint="eastAsia" w:ascii="仿宋_GB2312" w:hAnsi="宋体" w:eastAsia="仿宋_GB2312" w:cs="仿宋_GB2312"/>
          <w:color w:val="auto"/>
          <w:kern w:val="0"/>
          <w:sz w:val="32"/>
          <w:szCs w:val="32"/>
          <w:highlight w:val="none"/>
        </w:rPr>
        <w:t xml:space="preserve">            </w:t>
      </w:r>
      <w:r>
        <w:rPr>
          <w:rFonts w:hint="eastAsia" w:ascii="仿宋_GB2312" w:hAnsi="宋体" w:eastAsia="仿宋_GB2312" w:cs="仿宋_GB2312"/>
          <w:color w:val="auto"/>
          <w:kern w:val="0"/>
          <w:sz w:val="32"/>
          <w:szCs w:val="32"/>
          <w:highlight w:val="none"/>
          <w:u w:val="single"/>
        </w:rPr>
        <w:t xml:space="preserve">                              </w:t>
      </w:r>
    </w:p>
    <w:p w14:paraId="548F062A">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传    真：</w:t>
      </w:r>
      <w:r>
        <w:rPr>
          <w:rFonts w:hint="eastAsia" w:ascii="仿宋_GB2312" w:hAnsi="宋体" w:eastAsia="仿宋_GB2312" w:cs="仿宋_GB2312"/>
          <w:strike/>
          <w:color w:val="auto"/>
          <w:kern w:val="0"/>
          <w:sz w:val="32"/>
          <w:szCs w:val="32"/>
          <w:highlight w:val="none"/>
          <w:u w:val="single"/>
        </w:rPr>
        <w:t xml:space="preserve">             </w:t>
      </w:r>
      <w:r>
        <w:rPr>
          <w:rFonts w:hint="eastAsia" w:ascii="仿宋_GB2312" w:hAnsi="宋体" w:eastAsia="仿宋_GB2312" w:cs="仿宋_GB2312"/>
          <w:strike/>
          <w:color w:val="auto"/>
          <w:kern w:val="0"/>
          <w:sz w:val="32"/>
          <w:szCs w:val="32"/>
          <w:highlight w:val="none"/>
          <w:u w:val="single"/>
          <w:lang w:val="en-US" w:eastAsia="zh-CN"/>
        </w:rPr>
        <w:t xml:space="preserve"> </w:t>
      </w:r>
      <w:r>
        <w:rPr>
          <w:rFonts w:hint="eastAsia" w:ascii="仿宋_GB2312" w:hAnsi="宋体" w:eastAsia="仿宋_GB2312" w:cs="仿宋_GB2312"/>
          <w:strike/>
          <w:color w:val="auto"/>
          <w:kern w:val="0"/>
          <w:sz w:val="32"/>
          <w:szCs w:val="32"/>
          <w:highlight w:val="none"/>
          <w:u w:val="single"/>
        </w:rPr>
        <w:t xml:space="preserve">                            </w:t>
      </w:r>
    </w:p>
    <w:p w14:paraId="18E3B9D2">
      <w:pPr>
        <w:spacing w:line="560" w:lineRule="exact"/>
        <w:ind w:left="1600" w:hanging="1600" w:hangingChars="500"/>
        <w:jc w:val="left"/>
        <w:rPr>
          <w:rFonts w:ascii="仿宋_GB2312" w:hAnsi="宋体" w:eastAsia="仿宋_GB2312" w:cs="仿宋_GB2312"/>
          <w:strike/>
          <w:color w:val="auto"/>
          <w:kern w:val="0"/>
          <w:sz w:val="32"/>
          <w:szCs w:val="32"/>
          <w:highlight w:val="none"/>
          <w:u w:val="single"/>
        </w:rPr>
      </w:pPr>
      <w:r>
        <w:rPr>
          <w:rFonts w:hint="eastAsia" w:ascii="仿宋_GB2312" w:hAnsi="宋体" w:eastAsia="仿宋_GB2312" w:cs="仿宋_GB2312"/>
          <w:color w:val="auto"/>
          <w:kern w:val="0"/>
          <w:sz w:val="32"/>
          <w:szCs w:val="32"/>
          <w:highlight w:val="none"/>
        </w:rPr>
        <w:t>开户银行：</w:t>
      </w:r>
      <w:r>
        <w:rPr>
          <w:rFonts w:hint="eastAsia" w:ascii="仿宋_GB2312" w:hAnsi="宋体" w:eastAsia="仿宋_GB2312" w:cs="仿宋_GB2312"/>
          <w:strike/>
          <w:color w:val="auto"/>
          <w:kern w:val="0"/>
          <w:sz w:val="32"/>
          <w:szCs w:val="32"/>
          <w:highlight w:val="none"/>
          <w:u w:val="single"/>
        </w:rPr>
        <w:t xml:space="preserve">             </w:t>
      </w:r>
      <w:r>
        <w:rPr>
          <w:rFonts w:hint="eastAsia" w:ascii="仿宋_GB2312" w:hAnsi="宋体" w:eastAsia="仿宋_GB2312" w:cs="仿宋_GB2312"/>
          <w:strike/>
          <w:color w:val="auto"/>
          <w:kern w:val="0"/>
          <w:sz w:val="32"/>
          <w:szCs w:val="32"/>
          <w:highlight w:val="none"/>
          <w:u w:val="single"/>
          <w:lang w:val="en-US" w:eastAsia="zh-CN"/>
        </w:rPr>
        <w:t xml:space="preserve"> </w:t>
      </w:r>
      <w:r>
        <w:rPr>
          <w:rFonts w:hint="eastAsia" w:ascii="仿宋_GB2312" w:hAnsi="宋体" w:eastAsia="仿宋_GB2312" w:cs="仿宋_GB2312"/>
          <w:strike/>
          <w:color w:val="auto"/>
          <w:kern w:val="0"/>
          <w:sz w:val="32"/>
          <w:szCs w:val="32"/>
          <w:highlight w:val="none"/>
          <w:u w:val="single"/>
        </w:rPr>
        <w:t xml:space="preserve">                            </w:t>
      </w:r>
    </w:p>
    <w:p w14:paraId="096E47D0">
      <w:pPr>
        <w:spacing w:line="560" w:lineRule="exact"/>
        <w:jc w:val="lef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账    号：</w:t>
      </w:r>
      <w:r>
        <w:rPr>
          <w:rFonts w:hint="eastAsia" w:ascii="仿宋_GB2312" w:hAnsi="宋体" w:eastAsia="仿宋_GB2312" w:cs="仿宋_GB2312"/>
          <w:strike/>
          <w:color w:val="auto"/>
          <w:kern w:val="0"/>
          <w:sz w:val="32"/>
          <w:szCs w:val="32"/>
          <w:highlight w:val="none"/>
          <w:u w:val="single"/>
        </w:rPr>
        <w:t xml:space="preserve">             </w:t>
      </w:r>
      <w:r>
        <w:rPr>
          <w:rFonts w:hint="eastAsia" w:ascii="仿宋_GB2312" w:hAnsi="宋体" w:eastAsia="仿宋_GB2312" w:cs="仿宋_GB2312"/>
          <w:strike/>
          <w:color w:val="auto"/>
          <w:kern w:val="0"/>
          <w:sz w:val="32"/>
          <w:szCs w:val="32"/>
          <w:highlight w:val="none"/>
          <w:u w:val="single"/>
          <w:lang w:val="en-US" w:eastAsia="zh-CN"/>
        </w:rPr>
        <w:t xml:space="preserve"> </w:t>
      </w:r>
      <w:r>
        <w:rPr>
          <w:rFonts w:hint="eastAsia" w:ascii="仿宋_GB2312" w:hAnsi="宋体" w:eastAsia="仿宋_GB2312" w:cs="仿宋_GB2312"/>
          <w:strike/>
          <w:color w:val="auto"/>
          <w:kern w:val="0"/>
          <w:sz w:val="32"/>
          <w:szCs w:val="32"/>
          <w:highlight w:val="none"/>
          <w:u w:val="single"/>
        </w:rPr>
        <w:t xml:space="preserve">                            </w:t>
      </w:r>
      <w:r>
        <w:rPr>
          <w:rFonts w:hint="eastAsia" w:ascii="仿宋_GB2312" w:hAnsi="宋体" w:eastAsia="仿宋_GB2312" w:cs="仿宋_GB2312"/>
          <w:color w:val="auto"/>
          <w:kern w:val="0"/>
          <w:sz w:val="32"/>
          <w:szCs w:val="32"/>
          <w:highlight w:val="none"/>
        </w:rPr>
        <w:t xml:space="preserve">          </w:t>
      </w:r>
    </w:p>
    <w:p w14:paraId="693ADEB5">
      <w:pPr>
        <w:spacing w:line="560" w:lineRule="exact"/>
        <w:jc w:val="center"/>
        <w:rPr>
          <w:rFonts w:hint="eastAsia" w:ascii="黑体" w:hAnsi="宋体" w:eastAsia="黑体" w:cs="仿宋_GB2312"/>
          <w:b/>
          <w:bCs/>
          <w:color w:val="auto"/>
          <w:kern w:val="0"/>
          <w:sz w:val="32"/>
          <w:szCs w:val="32"/>
          <w:highlight w:val="none"/>
        </w:rPr>
      </w:pPr>
      <w:r>
        <w:rPr>
          <w:rFonts w:hint="eastAsia" w:ascii="仿宋_GB2312" w:hAnsi="宋体" w:eastAsia="仿宋_GB2312" w:cs="仿宋_GB2312"/>
          <w:color w:val="auto"/>
          <w:kern w:val="0"/>
          <w:sz w:val="32"/>
          <w:szCs w:val="32"/>
          <w:highlight w:val="none"/>
        </w:rPr>
        <w:br w:type="page"/>
      </w:r>
      <w:r>
        <w:rPr>
          <w:rFonts w:hint="eastAsia" w:ascii="仿宋_GB2312" w:hAnsi="宋体" w:eastAsia="仿宋_GB2312" w:cs="仿宋_GB2312"/>
          <w:b w:val="0"/>
          <w:bCs w:val="0"/>
          <w:color w:val="auto"/>
          <w:kern w:val="0"/>
          <w:sz w:val="32"/>
          <w:szCs w:val="32"/>
          <w:highlight w:val="none"/>
        </w:rPr>
        <w:t xml:space="preserve"> </w:t>
      </w:r>
      <w:r>
        <w:rPr>
          <w:rFonts w:hint="eastAsia" w:ascii="黑体" w:hAnsi="宋体" w:eastAsia="黑体" w:cs="仿宋_GB2312"/>
          <w:b w:val="0"/>
          <w:bCs w:val="0"/>
          <w:color w:val="auto"/>
          <w:kern w:val="0"/>
          <w:sz w:val="32"/>
          <w:szCs w:val="32"/>
          <w:highlight w:val="none"/>
        </w:rPr>
        <w:t>第一章  总    则</w:t>
      </w:r>
    </w:p>
    <w:p w14:paraId="50A90370">
      <w:pPr>
        <w:pStyle w:val="4"/>
        <w:rPr>
          <w:rFonts w:hint="eastAsia"/>
          <w:color w:val="auto"/>
          <w:highlight w:val="none"/>
        </w:rPr>
      </w:pPr>
    </w:p>
    <w:p w14:paraId="3A85ACF5">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第一条</w:t>
      </w:r>
      <w:r>
        <w:rPr>
          <w:rFonts w:hint="default" w:ascii="Times New Roman" w:hAnsi="Times New Roman" w:eastAsia="仿宋_GB2312" w:cs="Times New Roman"/>
          <w:color w:val="auto"/>
          <w:sz w:val="32"/>
          <w:szCs w:val="32"/>
          <w:highlight w:val="none"/>
        </w:rPr>
        <w:t xml:space="preserve">  根据《中华人民共和国民法典》《中华人民共和国土地管理法》《中华人民共和国城市房地产管理法》《中华人民共和国城乡规划法》等法律、有关行政法规及土地供应政策规定，双方本着平等、自愿、公平、诚信、有偿的原则，订立本合同。</w:t>
      </w:r>
    </w:p>
    <w:p w14:paraId="6E8EA64F">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第二条</w:t>
      </w:r>
      <w:r>
        <w:rPr>
          <w:rFonts w:hint="default" w:ascii="Times New Roman" w:hAnsi="Times New Roman" w:eastAsia="仿宋_GB2312" w:cs="Times New Roman"/>
          <w:color w:val="auto"/>
          <w:sz w:val="32"/>
          <w:szCs w:val="32"/>
          <w:highlight w:val="none"/>
        </w:rPr>
        <w:t xml:space="preserve">  受让人对依法取得的国有建设用地使用权，在出让期限内享有占有、使用和收益的权利，有权利用该土地依法建造建筑物、构筑物及其附属设施。</w:t>
      </w:r>
    </w:p>
    <w:p w14:paraId="7C199687">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第三条 </w:t>
      </w:r>
      <w:r>
        <w:rPr>
          <w:rFonts w:hint="default" w:ascii="Times New Roman" w:hAnsi="Times New Roman" w:eastAsia="仿宋_GB2312" w:cs="Times New Roman"/>
          <w:color w:val="auto"/>
          <w:sz w:val="32"/>
          <w:szCs w:val="32"/>
          <w:highlight w:val="none"/>
        </w:rPr>
        <w:t xml:space="preserve"> 当事人应当按照约定行使权利、履行义务。当事人在履行合同过程中，应当避免浪费资源、污染环境和破坏生态，遵守法律、行政法规关于土地用途的规定，不得损害已设立的用益物权。出让人不得干涉受让人行使合法权利。</w:t>
      </w:r>
    </w:p>
    <w:p w14:paraId="40F6B920">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侵害依法设立的国有建设用地使用权，造成权利人损害的，权利人可以依法请求损害赔偿，也可以依法请求承担其他民事责任。</w:t>
      </w:r>
    </w:p>
    <w:p w14:paraId="7687D1B8">
      <w:pPr>
        <w:pStyle w:val="4"/>
        <w:rPr>
          <w:rFonts w:hint="eastAsia"/>
          <w:color w:val="auto"/>
          <w:highlight w:val="none"/>
        </w:rPr>
      </w:pPr>
    </w:p>
    <w:p w14:paraId="1A314DAA">
      <w:pPr>
        <w:spacing w:line="560" w:lineRule="exact"/>
        <w:jc w:val="center"/>
        <w:rPr>
          <w:rFonts w:hint="eastAsia" w:ascii="黑体" w:hAnsi="宋体" w:eastAsia="黑体" w:cs="仿宋_GB2312"/>
          <w:b w:val="0"/>
          <w:bCs w:val="0"/>
          <w:color w:val="auto"/>
          <w:kern w:val="0"/>
          <w:sz w:val="32"/>
          <w:szCs w:val="32"/>
          <w:highlight w:val="none"/>
        </w:rPr>
      </w:pPr>
      <w:r>
        <w:rPr>
          <w:rFonts w:hint="eastAsia" w:ascii="黑体" w:hAnsi="宋体" w:eastAsia="黑体" w:cs="仿宋_GB2312"/>
          <w:b w:val="0"/>
          <w:bCs w:val="0"/>
          <w:color w:val="auto"/>
          <w:kern w:val="0"/>
          <w:sz w:val="32"/>
          <w:szCs w:val="32"/>
          <w:highlight w:val="none"/>
        </w:rPr>
        <w:t>第二章  出让土地的交付与出让价款的缴纳</w:t>
      </w:r>
    </w:p>
    <w:p w14:paraId="3F68B5AC">
      <w:pPr>
        <w:pStyle w:val="4"/>
        <w:rPr>
          <w:rFonts w:hint="eastAsia"/>
          <w:color w:val="auto"/>
          <w:highlight w:val="none"/>
        </w:rPr>
      </w:pPr>
    </w:p>
    <w:p w14:paraId="57349118">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第四条</w:t>
      </w:r>
      <w:r>
        <w:rPr>
          <w:rFonts w:hint="default" w:ascii="Times New Roman" w:hAnsi="Times New Roman" w:eastAsia="仿宋_GB2312" w:cs="Times New Roman"/>
          <w:color w:val="auto"/>
          <w:sz w:val="32"/>
          <w:szCs w:val="32"/>
          <w:highlight w:val="none"/>
        </w:rPr>
        <w:t xml:space="preserve">  出让土地的所有权属</w:t>
      </w:r>
      <w:r>
        <w:rPr>
          <w:rFonts w:hint="eastAsia" w:ascii="Times New Roman" w:hAnsi="Times New Roman" w:eastAsia="仿宋_GB2312" w:cs="Times New Roman"/>
          <w:color w:val="auto"/>
          <w:sz w:val="32"/>
          <w:szCs w:val="32"/>
          <w:highlight w:val="none"/>
          <w:lang w:eastAsia="zh-CN"/>
        </w:rPr>
        <w:t>于</w:t>
      </w:r>
      <w:r>
        <w:rPr>
          <w:rFonts w:hint="default" w:ascii="Times New Roman" w:hAnsi="Times New Roman" w:eastAsia="仿宋_GB2312" w:cs="Times New Roman"/>
          <w:color w:val="auto"/>
          <w:sz w:val="32"/>
          <w:szCs w:val="32"/>
          <w:highlight w:val="none"/>
        </w:rPr>
        <w:t>中华人民共和国，出让人根据法律的授权出让国有建设用地使用权，地下资源、埋藏物不属于国有建设用地使用权出让范围。</w:t>
      </w:r>
    </w:p>
    <w:p w14:paraId="1BC5AC3A">
      <w:pPr>
        <w:keepNext w:val="0"/>
        <w:keepLines w:val="0"/>
        <w:pageBreakBefore w:val="0"/>
        <w:widowControl w:val="0"/>
        <w:kinsoku/>
        <w:wordWrap w:val="0"/>
        <w:overflowPunct/>
        <w:topLinePunct/>
        <w:autoSpaceDE/>
        <w:autoSpaceDN/>
        <w:bidi w:val="0"/>
        <w:adjustRightInd/>
        <w:snapToGrid/>
        <w:spacing w:line="600" w:lineRule="exact"/>
        <w:ind w:firstLine="643"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第五条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kern w:val="2"/>
          <w:sz w:val="32"/>
          <w:szCs w:val="32"/>
          <w:highlight w:val="none"/>
        </w:rPr>
        <w:t>本合同项下出让宗地</w:t>
      </w:r>
      <w:r>
        <w:rPr>
          <w:rFonts w:hint="default" w:ascii="Times New Roman" w:hAnsi="Times New Roman" w:eastAsia="仿宋_GB2312" w:cs="Times New Roman"/>
          <w:color w:val="auto"/>
          <w:kern w:val="2"/>
          <w:sz w:val="32"/>
          <w:szCs w:val="32"/>
          <w:highlight w:val="none"/>
          <w:lang w:eastAsia="zh-CN"/>
        </w:rPr>
        <w:t>的</w:t>
      </w:r>
      <w:r>
        <w:rPr>
          <w:rFonts w:hint="default" w:ascii="Times New Roman" w:hAnsi="Times New Roman" w:eastAsia="仿宋_GB2312" w:cs="Times New Roman"/>
          <w:b w:val="0"/>
          <w:bCs w:val="0"/>
          <w:color w:val="auto"/>
          <w:sz w:val="32"/>
          <w:szCs w:val="32"/>
          <w:highlight w:val="none"/>
          <w:lang w:val="en-US" w:eastAsia="zh-CN"/>
        </w:rPr>
        <w:t>不动产单元代码</w:t>
      </w:r>
      <w:r>
        <w:rPr>
          <w:rFonts w:hint="default" w:ascii="Times New Roman" w:hAnsi="Times New Roman" w:eastAsia="仿宋_GB2312" w:cs="Times New Roman"/>
          <w:color w:val="auto"/>
          <w:kern w:val="2"/>
          <w:sz w:val="32"/>
          <w:szCs w:val="32"/>
          <w:highlight w:val="none"/>
        </w:rPr>
        <w:t>为</w:t>
      </w:r>
      <w:r>
        <w:rPr>
          <w:rFonts w:hint="default" w:ascii="Times New Roman" w:hAnsi="Times New Roman" w:eastAsia="仿宋_GB2312" w:cs="Times New Roman"/>
          <w:color w:val="auto"/>
          <w:kern w:val="2"/>
          <w:sz w:val="32"/>
          <w:szCs w:val="32"/>
          <w:highlight w:val="none"/>
          <w:u w:val="single"/>
          <w:lang w:val="en-US" w:eastAsia="zh-CN"/>
        </w:rPr>
        <w:t>110113005001GB01123W00000000</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宗地总面积</w:t>
      </w:r>
      <w:r>
        <w:rPr>
          <w:rFonts w:hint="eastAsia" w:ascii="Times New Roman" w:hAnsi="Times New Roman" w:eastAsia="仿宋_GB2312" w:cs="Times New Roman"/>
          <w:color w:val="auto"/>
          <w:sz w:val="32"/>
          <w:szCs w:val="32"/>
          <w:highlight w:val="none"/>
          <w:lang w:eastAsia="zh-CN"/>
        </w:rPr>
        <w:t>为</w:t>
      </w:r>
      <w:r>
        <w:rPr>
          <w:rFonts w:hint="default" w:ascii="Times New Roman" w:hAnsi="Times New Roman" w:eastAsia="仿宋_GB2312" w:cs="Times New Roman"/>
          <w:color w:val="auto"/>
          <w:sz w:val="32"/>
          <w:szCs w:val="32"/>
          <w:highlight w:val="none"/>
        </w:rPr>
        <w:t>大写</w:t>
      </w:r>
      <w:r>
        <w:rPr>
          <w:rFonts w:hint="eastAsia" w:ascii="Times New Roman" w:hAnsi="Times New Roman" w:eastAsia="仿宋_GB2312" w:cs="Times New Roman"/>
          <w:color w:val="auto"/>
          <w:sz w:val="32"/>
          <w:szCs w:val="32"/>
          <w:highlight w:val="none"/>
          <w:u w:val="single"/>
          <w:lang w:val="en-US" w:eastAsia="zh-CN"/>
        </w:rPr>
        <w:t>贰万零玖佰伍拾壹点叁贰</w:t>
      </w:r>
      <w:r>
        <w:rPr>
          <w:rFonts w:hint="default" w:ascii="Times New Roman" w:hAnsi="Times New Roman" w:eastAsia="仿宋_GB2312" w:cs="Times New Roman"/>
          <w:color w:val="auto"/>
          <w:sz w:val="32"/>
          <w:szCs w:val="32"/>
          <w:highlight w:val="none"/>
        </w:rPr>
        <w:t>平方米（小写</w:t>
      </w:r>
      <w:r>
        <w:rPr>
          <w:rFonts w:hint="eastAsia" w:ascii="Times New Roman" w:hAnsi="Times New Roman" w:eastAsia="仿宋_GB2312" w:cs="Times New Roman"/>
          <w:color w:val="auto"/>
          <w:sz w:val="32"/>
          <w:szCs w:val="32"/>
          <w:highlight w:val="none"/>
          <w:u w:val="single"/>
          <w:lang w:val="en-US" w:eastAsia="zh-CN"/>
        </w:rPr>
        <w:t>20951.32</w:t>
      </w:r>
      <w:r>
        <w:rPr>
          <w:rFonts w:hint="default" w:ascii="Times New Roman" w:hAnsi="Times New Roman" w:eastAsia="仿宋_GB2312" w:cs="Times New Roman"/>
          <w:color w:val="auto"/>
          <w:sz w:val="32"/>
          <w:szCs w:val="32"/>
          <w:highlight w:val="none"/>
        </w:rPr>
        <w:t>平方米），其中出让宗地面积为大写</w:t>
      </w:r>
      <w:r>
        <w:rPr>
          <w:rFonts w:hint="eastAsia" w:ascii="Times New Roman" w:hAnsi="Times New Roman" w:eastAsia="仿宋_GB2312" w:cs="Times New Roman"/>
          <w:color w:val="auto"/>
          <w:sz w:val="32"/>
          <w:szCs w:val="32"/>
          <w:highlight w:val="none"/>
          <w:u w:val="single"/>
          <w:lang w:val="en-US" w:eastAsia="zh-CN"/>
        </w:rPr>
        <w:t>贰万零玖佰伍拾壹点叁贰</w:t>
      </w:r>
      <w:r>
        <w:rPr>
          <w:rFonts w:hint="default" w:ascii="Times New Roman" w:hAnsi="Times New Roman" w:eastAsia="仿宋_GB2312" w:cs="Times New Roman"/>
          <w:color w:val="auto"/>
          <w:sz w:val="32"/>
          <w:szCs w:val="32"/>
          <w:highlight w:val="none"/>
        </w:rPr>
        <w:t>平方米（小写</w:t>
      </w:r>
      <w:r>
        <w:rPr>
          <w:rFonts w:hint="eastAsia" w:ascii="Times New Roman" w:hAnsi="Times New Roman" w:eastAsia="仿宋_GB2312" w:cs="Times New Roman"/>
          <w:color w:val="auto"/>
          <w:sz w:val="32"/>
          <w:szCs w:val="32"/>
          <w:highlight w:val="none"/>
          <w:u w:val="single"/>
          <w:lang w:val="en-US" w:eastAsia="zh-CN"/>
        </w:rPr>
        <w:t>20951.32</w:t>
      </w:r>
      <w:r>
        <w:rPr>
          <w:rFonts w:hint="default" w:ascii="Times New Roman" w:hAnsi="Times New Roman" w:eastAsia="仿宋_GB2312" w:cs="Times New Roman"/>
          <w:color w:val="auto"/>
          <w:sz w:val="32"/>
          <w:szCs w:val="32"/>
          <w:highlight w:val="none"/>
        </w:rPr>
        <w:t>平方米）。</w:t>
      </w:r>
    </w:p>
    <w:p w14:paraId="0C38E7C6">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本合同项下的出让宗地坐落于</w:t>
      </w:r>
      <w:r>
        <w:rPr>
          <w:rFonts w:hint="default" w:ascii="Times New Roman" w:hAnsi="Times New Roman" w:eastAsia="仿宋_GB2312" w:cs="Times New Roman"/>
          <w:color w:val="auto"/>
          <w:sz w:val="32"/>
          <w:szCs w:val="32"/>
          <w:highlight w:val="none"/>
          <w:u w:val="single"/>
        </w:rPr>
        <w:t>顺义区后沙峪镇</w:t>
      </w:r>
      <w:r>
        <w:rPr>
          <w:rFonts w:hint="eastAsia" w:ascii="Times New Roman" w:hAnsi="Times New Roman" w:eastAsia="仿宋_GB2312" w:cs="Times New Roman"/>
          <w:color w:val="auto"/>
          <w:sz w:val="32"/>
          <w:szCs w:val="32"/>
          <w:highlight w:val="none"/>
          <w:u w:val="single"/>
          <w:lang w:eastAsia="zh-CN"/>
        </w:rPr>
        <w:t>（SY00-2301-000</w:t>
      </w:r>
      <w:r>
        <w:rPr>
          <w:rFonts w:hint="eastAsia" w:ascii="Times New Roman" w:hAnsi="Times New Roman" w:eastAsia="仿宋_GB2312" w:cs="Times New Roman"/>
          <w:color w:val="auto"/>
          <w:sz w:val="32"/>
          <w:szCs w:val="32"/>
          <w:highlight w:val="none"/>
          <w:u w:val="single"/>
          <w:lang w:val="en-US" w:eastAsia="zh-CN"/>
        </w:rPr>
        <w:t>4</w:t>
      </w:r>
      <w:r>
        <w:rPr>
          <w:rFonts w:hint="eastAsia" w:ascii="Times New Roman" w:hAnsi="Times New Roman" w:eastAsia="仿宋_GB2312" w:cs="Times New Roman"/>
          <w:color w:val="auto"/>
          <w:sz w:val="32"/>
          <w:szCs w:val="32"/>
          <w:highlight w:val="none"/>
          <w:u w:val="single"/>
          <w:lang w:eastAsia="zh-CN"/>
        </w:rPr>
        <w:t>地块）</w:t>
      </w:r>
      <w:r>
        <w:rPr>
          <w:rFonts w:hint="default" w:ascii="Times New Roman" w:hAnsi="Times New Roman" w:eastAsia="仿宋_GB2312" w:cs="Times New Roman"/>
          <w:color w:val="auto"/>
          <w:sz w:val="32"/>
          <w:szCs w:val="32"/>
          <w:highlight w:val="none"/>
        </w:rPr>
        <w:t>。</w:t>
      </w:r>
    </w:p>
    <w:p w14:paraId="6CBF7B88">
      <w:pPr>
        <w:spacing w:line="600" w:lineRule="exact"/>
        <w:ind w:firstLine="640" w:firstLineChars="200"/>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本合同项下出让宗地的平面界址为</w:t>
      </w:r>
      <w:r>
        <w:rPr>
          <w:rFonts w:hint="eastAsia" w:ascii="Times New Roman" w:hAnsi="Times New Roman" w:eastAsia="仿宋_GB2312" w:cs="Times New Roman"/>
          <w:color w:val="auto"/>
          <w:sz w:val="32"/>
          <w:szCs w:val="32"/>
          <w:highlight w:val="none"/>
          <w:u w:val="single"/>
          <w:lang w:val="en-US" w:eastAsia="zh-CN"/>
        </w:rPr>
        <w:t>《供地项目“多规合一”协同平台审核意见的函》（京规自（顺）供审函[2025]0007号）及补充说明和《建设工程规划用地测量成果报告书》（2025规自（顺）测字0062号）</w:t>
      </w:r>
      <w:r>
        <w:rPr>
          <w:rFonts w:hint="eastAsia" w:ascii="仿宋_GB2312" w:hAnsi="宋体" w:eastAsia="仿宋_GB2312" w:cs="仿宋_GB2312"/>
          <w:kern w:val="0"/>
          <w:sz w:val="32"/>
          <w:szCs w:val="32"/>
          <w:highlight w:val="none"/>
          <w:u w:val="single"/>
        </w:rPr>
        <w:t>确定的宗地范围</w:t>
      </w:r>
      <w:r>
        <w:rPr>
          <w:rFonts w:hint="default" w:ascii="Times New Roman" w:hAnsi="Times New Roman" w:eastAsia="仿宋_GB2312" w:cs="Times New Roman"/>
          <w:color w:val="auto"/>
          <w:sz w:val="32"/>
          <w:szCs w:val="32"/>
          <w:highlight w:val="none"/>
        </w:rPr>
        <w:t>。出</w:t>
      </w:r>
      <w:r>
        <w:rPr>
          <w:rFonts w:hint="eastAsia" w:ascii="仿宋_GB2312" w:hAnsi="仿宋_GB2312" w:eastAsia="仿宋_GB2312" w:cs="仿宋_GB2312"/>
          <w:color w:val="auto"/>
          <w:sz w:val="32"/>
          <w:szCs w:val="32"/>
          <w:highlight w:val="none"/>
        </w:rPr>
        <w:t>让宗地的平面界址图见附件1。</w:t>
      </w:r>
    </w:p>
    <w:p w14:paraId="51A8490E">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本合同项下出让宗地的竖向界限以</w:t>
      </w:r>
      <w:r>
        <w:rPr>
          <w:rFonts w:hint="eastAsia" w:ascii="仿宋_GB2312" w:hAnsi="宋体" w:eastAsia="仿宋_GB2312" w:cs="仿宋_GB2312"/>
          <w:strike/>
          <w:kern w:val="0"/>
          <w:sz w:val="32"/>
          <w:szCs w:val="32"/>
          <w:highlight w:val="none"/>
          <w:u w:val="single"/>
        </w:rPr>
        <w:t xml:space="preserve">          </w:t>
      </w:r>
      <w:r>
        <w:rPr>
          <w:rFonts w:hint="eastAsia" w:ascii="仿宋_GB2312" w:hAnsi="仿宋_GB2312" w:eastAsia="仿宋_GB2312" w:cs="仿宋_GB2312"/>
          <w:color w:val="auto"/>
          <w:sz w:val="32"/>
          <w:szCs w:val="32"/>
          <w:highlight w:val="none"/>
        </w:rPr>
        <w:t>为上界限，以</w:t>
      </w:r>
      <w:r>
        <w:rPr>
          <w:rFonts w:hint="eastAsia" w:ascii="仿宋_GB2312" w:hAnsi="宋体" w:eastAsia="仿宋_GB2312" w:cs="仿宋_GB2312"/>
          <w:strike/>
          <w:kern w:val="0"/>
          <w:sz w:val="32"/>
          <w:szCs w:val="32"/>
          <w:highlight w:val="none"/>
          <w:u w:val="single"/>
        </w:rPr>
        <w:t xml:space="preserve">          </w:t>
      </w:r>
      <w:r>
        <w:rPr>
          <w:rFonts w:hint="eastAsia" w:ascii="仿宋_GB2312" w:hAnsi="仿宋_GB2312" w:eastAsia="仿宋_GB2312" w:cs="仿宋_GB2312"/>
          <w:color w:val="auto"/>
          <w:sz w:val="32"/>
          <w:szCs w:val="32"/>
          <w:highlight w:val="none"/>
        </w:rPr>
        <w:t>为下界限，高差为</w:t>
      </w:r>
      <w:r>
        <w:rPr>
          <w:rFonts w:hint="eastAsia" w:ascii="仿宋_GB2312" w:hAnsi="宋体" w:eastAsia="仿宋_GB2312" w:cs="仿宋_GB2312"/>
          <w:strike/>
          <w:kern w:val="0"/>
          <w:sz w:val="32"/>
          <w:szCs w:val="32"/>
          <w:highlight w:val="none"/>
          <w:u w:val="single"/>
        </w:rPr>
        <w:t xml:space="preserve">          </w:t>
      </w:r>
      <w:r>
        <w:rPr>
          <w:rFonts w:hint="eastAsia" w:ascii="仿宋_GB2312" w:hAnsi="仿宋_GB2312" w:eastAsia="仿宋_GB2312" w:cs="仿宋_GB2312"/>
          <w:color w:val="auto"/>
          <w:sz w:val="32"/>
          <w:szCs w:val="32"/>
          <w:highlight w:val="none"/>
        </w:rPr>
        <w:t>米。出让宗地竖向界限见附件2。</w:t>
      </w:r>
    </w:p>
    <w:p w14:paraId="44D798F5">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出让宗地空间范围是以上述界址点所构成的垂直面和上、下界限高程平面封闭形成的空间范围。</w:t>
      </w:r>
    </w:p>
    <w:p w14:paraId="0265341F">
      <w:pPr>
        <w:spacing w:line="600" w:lineRule="exact"/>
        <w:ind w:firstLine="643" w:firstLineChars="200"/>
        <w:rPr>
          <w:rFonts w:hint="eastAsia" w:ascii="仿宋_GB2312" w:hAnsi="仿宋_GB2312" w:eastAsia="仿宋_GB2312" w:cs="仿宋_GB2312"/>
          <w:b w:val="0"/>
          <w:bCs w:val="0"/>
          <w:color w:val="auto"/>
          <w:sz w:val="22"/>
          <w:szCs w:val="22"/>
          <w:highlight w:val="none"/>
          <w:lang w:eastAsia="zh-CN"/>
        </w:rPr>
      </w:pPr>
      <w:r>
        <w:rPr>
          <w:rFonts w:hint="default" w:ascii="Times New Roman" w:hAnsi="Times New Roman" w:eastAsia="仿宋_GB2312" w:cs="Times New Roman"/>
          <w:b/>
          <w:bCs/>
          <w:color w:val="auto"/>
          <w:sz w:val="32"/>
          <w:szCs w:val="32"/>
          <w:highlight w:val="none"/>
        </w:rPr>
        <w:t>第六条</w:t>
      </w:r>
      <w:r>
        <w:rPr>
          <w:rFonts w:hint="default" w:ascii="Times New Roman" w:hAnsi="Times New Roman" w:eastAsia="仿宋_GB2312" w:cs="Times New Roman"/>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rPr>
        <w:t>本合同项下</w:t>
      </w:r>
      <w:r>
        <w:rPr>
          <w:rFonts w:hint="eastAsia" w:ascii="仿宋_GB2312" w:hAnsi="仿宋_GB2312" w:eastAsia="仿宋_GB2312" w:cs="仿宋_GB2312"/>
          <w:b w:val="0"/>
          <w:bCs w:val="0"/>
          <w:color w:val="auto"/>
          <w:sz w:val="32"/>
          <w:szCs w:val="32"/>
          <w:highlight w:val="none"/>
          <w:lang w:eastAsia="zh-CN"/>
        </w:rPr>
        <w:t>出让宗地的</w:t>
      </w:r>
      <w:r>
        <w:rPr>
          <w:rFonts w:hint="eastAsia" w:ascii="仿宋_GB2312" w:hAnsi="仿宋_GB2312" w:eastAsia="仿宋_GB2312" w:cs="仿宋_GB2312"/>
          <w:b w:val="0"/>
          <w:bCs w:val="0"/>
          <w:color w:val="auto"/>
          <w:sz w:val="32"/>
          <w:szCs w:val="32"/>
          <w:highlight w:val="none"/>
        </w:rPr>
        <w:t>用途为</w:t>
      </w:r>
      <w:r>
        <w:rPr>
          <w:rFonts w:hint="eastAsia" w:ascii="Times New Roman" w:hAnsi="Times New Roman" w:eastAsia="仿宋_GB2312" w:cs="Times New Roman"/>
          <w:b w:val="0"/>
          <w:bCs w:val="0"/>
          <w:color w:val="auto"/>
          <w:kern w:val="0"/>
          <w:sz w:val="32"/>
          <w:szCs w:val="32"/>
          <w:highlight w:val="none"/>
          <w:u w:val="single"/>
          <w:lang w:val="en-US" w:eastAsia="zh-CN"/>
        </w:rPr>
        <w:t>二类城镇住宅用地</w:t>
      </w:r>
      <w:r>
        <w:rPr>
          <w:rFonts w:hint="default" w:ascii="Times New Roman" w:hAnsi="Times New Roman" w:eastAsia="仿宋_GB2312" w:cs="Times New Roman"/>
          <w:b w:val="0"/>
          <w:bCs w:val="0"/>
          <w:color w:val="auto"/>
          <w:kern w:val="0"/>
          <w:sz w:val="32"/>
          <w:szCs w:val="32"/>
          <w:highlight w:val="none"/>
          <w:u w:val="single"/>
        </w:rPr>
        <w:t xml:space="preserve"> </w:t>
      </w:r>
      <w:r>
        <w:rPr>
          <w:rFonts w:hint="eastAsia" w:ascii="仿宋_GB2312" w:hAnsi="仿宋_GB2312" w:eastAsia="仿宋_GB2312" w:cs="仿宋_GB2312"/>
          <w:b w:val="0"/>
          <w:bCs w:val="0"/>
          <w:color w:val="auto"/>
          <w:sz w:val="22"/>
          <w:szCs w:val="22"/>
          <w:highlight w:val="none"/>
          <w:lang w:eastAsia="zh-CN"/>
        </w:rPr>
        <w:t>。</w:t>
      </w:r>
    </w:p>
    <w:p w14:paraId="1655C085">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第七条 </w:t>
      </w:r>
      <w:r>
        <w:rPr>
          <w:rFonts w:hint="default" w:ascii="Times New Roman" w:hAnsi="Times New Roman" w:eastAsia="仿宋_GB2312" w:cs="Times New Roman"/>
          <w:color w:val="auto"/>
          <w:sz w:val="32"/>
          <w:szCs w:val="32"/>
          <w:highlight w:val="none"/>
        </w:rPr>
        <w:t xml:space="preserve"> 受让人在本合同项下宗地范围内新建建筑物、构筑物及其附属设施的，应符合市（县）</w:t>
      </w:r>
      <w:r>
        <w:rPr>
          <w:rFonts w:hint="eastAsia" w:ascii="Times New Roman" w:hAnsi="Times New Roman" w:eastAsia="仿宋_GB2312" w:cs="Times New Roman"/>
          <w:color w:val="auto"/>
          <w:sz w:val="32"/>
          <w:szCs w:val="32"/>
          <w:highlight w:val="none"/>
          <w:lang w:eastAsia="zh-CN"/>
        </w:rPr>
        <w:t>人民</w:t>
      </w:r>
      <w:r>
        <w:rPr>
          <w:rFonts w:hint="default" w:ascii="Times New Roman" w:hAnsi="Times New Roman" w:eastAsia="仿宋_GB2312" w:cs="Times New Roman"/>
          <w:color w:val="auto"/>
          <w:sz w:val="32"/>
          <w:szCs w:val="32"/>
          <w:highlight w:val="none"/>
        </w:rPr>
        <w:t>政府自然资源</w:t>
      </w:r>
      <w:r>
        <w:rPr>
          <w:rFonts w:hint="default" w:ascii="Times New Roman" w:hAnsi="Times New Roman" w:eastAsia="仿宋_GB2312" w:cs="Times New Roman"/>
          <w:color w:val="auto"/>
          <w:sz w:val="32"/>
          <w:szCs w:val="32"/>
          <w:highlight w:val="none"/>
          <w:lang w:val="en-US" w:eastAsia="zh-CN"/>
        </w:rPr>
        <w:t>主管</w:t>
      </w:r>
      <w:r>
        <w:rPr>
          <w:rFonts w:hint="default" w:ascii="Times New Roman" w:hAnsi="Times New Roman" w:eastAsia="仿宋_GB2312" w:cs="Times New Roman"/>
          <w:color w:val="auto"/>
          <w:sz w:val="32"/>
          <w:szCs w:val="32"/>
          <w:highlight w:val="none"/>
        </w:rPr>
        <w:t>部门确定的出让宗地规划条件（见附件3）。其中：</w:t>
      </w:r>
    </w:p>
    <w:p w14:paraId="5833CC41">
      <w:pPr>
        <w:spacing w:line="600" w:lineRule="exact"/>
        <w:ind w:firstLine="640" w:firstLineChars="200"/>
        <w:rPr>
          <w:rFonts w:hint="eastAsia" w:ascii="仿宋_GB2312" w:hAnsi="宋体" w:eastAsia="仿宋_GB2312" w:cs="仿宋_GB2312"/>
          <w:strike/>
          <w:kern w:val="0"/>
          <w:sz w:val="32"/>
          <w:szCs w:val="32"/>
          <w:highlight w:val="none"/>
          <w:u w:val="single"/>
          <w:lang w:val="en-US" w:eastAsia="zh-CN"/>
        </w:rPr>
      </w:pPr>
      <w:r>
        <w:rPr>
          <w:rFonts w:hint="default" w:ascii="Times New Roman" w:hAnsi="Times New Roman" w:eastAsia="仿宋_GB2312" w:cs="Times New Roman"/>
          <w:color w:val="auto"/>
          <w:sz w:val="32"/>
          <w:szCs w:val="32"/>
          <w:highlight w:val="none"/>
        </w:rPr>
        <w:t>建筑总面积不大于</w:t>
      </w:r>
      <w:r>
        <w:rPr>
          <w:rFonts w:hint="eastAsia" w:ascii="Times New Roman" w:hAnsi="Times New Roman" w:eastAsia="仿宋_GB2312" w:cs="Times New Roman"/>
          <w:color w:val="auto"/>
          <w:sz w:val="32"/>
          <w:szCs w:val="32"/>
          <w:highlight w:val="none"/>
          <w:u w:val="single"/>
          <w:lang w:val="en-US" w:eastAsia="zh-CN"/>
        </w:rPr>
        <w:t>41902.64</w:t>
      </w:r>
      <w:r>
        <w:rPr>
          <w:rFonts w:hint="default" w:ascii="Times New Roman" w:hAnsi="Times New Roman" w:eastAsia="仿宋_GB2312" w:cs="Times New Roman"/>
          <w:color w:val="auto"/>
          <w:sz w:val="32"/>
          <w:szCs w:val="32"/>
          <w:highlight w:val="none"/>
        </w:rPr>
        <w:t>平方米</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不小于</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p>
    <w:p w14:paraId="63C49AA0">
      <w:pPr>
        <w:spacing w:line="600" w:lineRule="exact"/>
        <w:rPr>
          <w:rFonts w:hint="default" w:ascii="Times New Roman" w:hAnsi="Times New Roman" w:eastAsia="仿宋_GB2312" w:cs="Times New Roman"/>
          <w:color w:val="auto"/>
          <w:sz w:val="32"/>
          <w:szCs w:val="32"/>
          <w:highlight w:val="none"/>
        </w:rPr>
      </w:pPr>
      <w:r>
        <w:rPr>
          <w:rFonts w:hint="eastAsia" w:ascii="仿宋_GB2312" w:hAnsi="宋体" w:eastAsia="仿宋_GB2312" w:cs="仿宋_GB2312"/>
          <w:strike w:val="0"/>
          <w:kern w:val="0"/>
          <w:sz w:val="32"/>
          <w:szCs w:val="32"/>
          <w:highlight w:val="none"/>
          <w:u w:val="none"/>
          <w:lang w:val="en-US" w:eastAsia="zh-CN"/>
        </w:rPr>
        <w:t>平方米</w:t>
      </w:r>
      <w:r>
        <w:rPr>
          <w:rFonts w:hint="default" w:ascii="Times New Roman" w:hAnsi="Times New Roman" w:eastAsia="仿宋_GB2312" w:cs="Times New Roman"/>
          <w:color w:val="auto"/>
          <w:sz w:val="32"/>
          <w:szCs w:val="32"/>
          <w:highlight w:val="none"/>
        </w:rPr>
        <w:t>；</w:t>
      </w:r>
    </w:p>
    <w:p w14:paraId="58E06A81">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容积率不高于</w:t>
      </w:r>
      <w:r>
        <w:rPr>
          <w:rFonts w:hint="eastAsia" w:ascii="仿宋_GB2312" w:hAnsi="宋体" w:eastAsia="仿宋_GB2312" w:cs="仿宋_GB2312"/>
          <w:strike/>
          <w:kern w:val="0"/>
          <w:sz w:val="32"/>
          <w:szCs w:val="32"/>
          <w:highlight w:val="none"/>
          <w:u w:val="single"/>
        </w:rPr>
        <w:t xml:space="preserve">       </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rPr>
        <w:t>不低于</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w:t>
      </w:r>
    </w:p>
    <w:p w14:paraId="099CB731">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建筑</w:t>
      </w:r>
      <w:r>
        <w:rPr>
          <w:rFonts w:hint="default" w:ascii="Times New Roman" w:hAnsi="Times New Roman" w:eastAsia="仿宋_GB2312" w:cs="Times New Roman"/>
          <w:color w:val="auto"/>
          <w:sz w:val="32"/>
          <w:szCs w:val="32"/>
          <w:highlight w:val="none"/>
          <w:lang w:eastAsia="zh-CN"/>
        </w:rPr>
        <w:t>高度不高于</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u w:val="none"/>
          <w:lang w:eastAsia="zh-CN"/>
        </w:rPr>
        <w:t>米</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不低于</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u w:val="none"/>
          <w:lang w:eastAsia="zh-CN"/>
        </w:rPr>
        <w:t>米</w:t>
      </w:r>
      <w:r>
        <w:rPr>
          <w:rFonts w:hint="default" w:ascii="Times New Roman" w:hAnsi="Times New Roman" w:eastAsia="仿宋_GB2312" w:cs="Times New Roman"/>
          <w:color w:val="auto"/>
          <w:sz w:val="32"/>
          <w:szCs w:val="32"/>
          <w:highlight w:val="none"/>
        </w:rPr>
        <w:t>；</w:t>
      </w:r>
    </w:p>
    <w:p w14:paraId="34ED9262">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建筑密度</w:t>
      </w:r>
      <w:r>
        <w:rPr>
          <w:rFonts w:hint="default" w:ascii="Times New Roman" w:hAnsi="Times New Roman" w:eastAsia="仿宋_GB2312" w:cs="Times New Roman"/>
          <w:color w:val="auto"/>
          <w:sz w:val="32"/>
          <w:szCs w:val="32"/>
          <w:highlight w:val="none"/>
          <w:lang w:eastAsia="zh-CN"/>
        </w:rPr>
        <w:t>（建筑系数）</w:t>
      </w:r>
      <w:r>
        <w:rPr>
          <w:rFonts w:hint="default" w:ascii="Times New Roman" w:hAnsi="Times New Roman" w:eastAsia="仿宋_GB2312" w:cs="Times New Roman"/>
          <w:color w:val="auto"/>
          <w:sz w:val="32"/>
          <w:szCs w:val="32"/>
          <w:highlight w:val="none"/>
        </w:rPr>
        <w:t>不高于</w:t>
      </w:r>
      <w:r>
        <w:rPr>
          <w:rFonts w:hint="eastAsia" w:ascii="仿宋_GB2312" w:hAnsi="宋体" w:eastAsia="仿宋_GB2312" w:cs="仿宋_GB2312"/>
          <w:strike/>
          <w:kern w:val="0"/>
          <w:sz w:val="32"/>
          <w:szCs w:val="32"/>
          <w:highlight w:val="none"/>
          <w:u w:val="single"/>
        </w:rPr>
        <w:t xml:space="preserve">       </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rPr>
        <w:t>不低于</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w:t>
      </w:r>
    </w:p>
    <w:p w14:paraId="2B0F1C7C">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绿地率不高于</w:t>
      </w:r>
      <w:r>
        <w:rPr>
          <w:rFonts w:hint="eastAsia" w:ascii="仿宋_GB2312" w:hAnsi="宋体" w:eastAsia="仿宋_GB2312" w:cs="仿宋_GB2312"/>
          <w:strike/>
          <w:kern w:val="0"/>
          <w:sz w:val="32"/>
          <w:szCs w:val="32"/>
          <w:highlight w:val="none"/>
          <w:u w:val="single"/>
        </w:rPr>
        <w:t xml:space="preserve">       </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rPr>
        <w:t>不低于</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；其他土地利用要求</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w:t>
      </w:r>
    </w:p>
    <w:p w14:paraId="3C48791B">
      <w:pPr>
        <w:keepNext w:val="0"/>
        <w:keepLines w:val="0"/>
        <w:pageBreakBefore w:val="0"/>
        <w:widowControl w:val="0"/>
        <w:kinsoku/>
        <w:wordWrap w:val="0"/>
        <w:overflowPunct/>
        <w:topLinePunct/>
        <w:autoSpaceDE/>
        <w:autoSpaceDN/>
        <w:bidi w:val="0"/>
        <w:adjustRightInd/>
        <w:snapToGrid/>
        <w:spacing w:line="600" w:lineRule="exact"/>
        <w:ind w:firstLine="643"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第八条</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本合同项下的国有建设用地使用权出让期限为</w:t>
      </w:r>
      <w:r>
        <w:rPr>
          <w:rFonts w:hint="eastAsia" w:ascii="Times New Roman" w:hAnsi="Times New Roman" w:eastAsia="仿宋_GB2312" w:cs="Times New Roman"/>
          <w:color w:val="auto"/>
          <w:sz w:val="32"/>
          <w:szCs w:val="32"/>
          <w:highlight w:val="none"/>
          <w:u w:val="single"/>
          <w:lang w:val="en-US" w:eastAsia="zh-CN"/>
        </w:rPr>
        <w:t xml:space="preserve"> 居住70年，商业40年，办公50</w:t>
      </w:r>
      <w:r>
        <w:rPr>
          <w:rFonts w:hint="default" w:ascii="Times New Roman" w:hAnsi="Times New Roman" w:eastAsia="仿宋_GB2312" w:cs="Times New Roman"/>
          <w:color w:val="auto"/>
          <w:sz w:val="32"/>
          <w:szCs w:val="32"/>
          <w:highlight w:val="none"/>
        </w:rPr>
        <w:t>年，出让期限自出让合同签订之日起算。</w:t>
      </w:r>
    </w:p>
    <w:p w14:paraId="73747EC7">
      <w:pPr>
        <w:wordWrap/>
        <w:spacing w:line="600" w:lineRule="exact"/>
        <w:ind w:firstLine="643" w:firstLineChars="200"/>
        <w:jc w:val="left"/>
        <w:rPr>
          <w:rFonts w:hint="eastAsia"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第九条</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rPr>
        <w:t>本合同项下宗地的国有建设用地使用权出让价款为土地成交价款，即人民币（大写）</w:t>
      </w:r>
      <w:r>
        <w:rPr>
          <w:rFonts w:hint="default"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lang w:val="en-US" w:eastAsia="zh-CN"/>
        </w:rPr>
        <w:t>万</w:t>
      </w:r>
      <w:r>
        <w:rPr>
          <w:rFonts w:hint="eastAsia" w:ascii="Times New Roman" w:hAnsi="Times New Roman" w:eastAsia="仿宋_GB2312" w:cs="Times New Roman"/>
          <w:color w:val="auto"/>
          <w:sz w:val="32"/>
          <w:szCs w:val="32"/>
          <w:highlight w:val="none"/>
        </w:rPr>
        <w:t>元整（</w:t>
      </w:r>
      <w:r>
        <w:rPr>
          <w:rFonts w:hint="eastAsia" w:ascii="Times New Roman" w:hAnsi="Times New Roman" w:eastAsia="仿宋_GB2312" w:cs="Times New Roman"/>
          <w:color w:val="auto"/>
          <w:sz w:val="32"/>
          <w:szCs w:val="32"/>
          <w:highlight w:val="none"/>
          <w:lang w:val="en-US" w:eastAsia="zh-CN"/>
        </w:rPr>
        <w:t>小写</w:t>
      </w:r>
      <w:r>
        <w:rPr>
          <w:rFonts w:hint="default"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rPr>
        <w:t>万元），土地成交单价为</w:t>
      </w:r>
      <w:r>
        <w:rPr>
          <w:rFonts w:hint="default"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rPr>
        <w:t>元每建筑平方米。</w:t>
      </w:r>
    </w:p>
    <w:p w14:paraId="0398ECCE">
      <w:pPr>
        <w:wordWrap/>
        <w:spacing w:line="600" w:lineRule="exact"/>
        <w:ind w:firstLine="643" w:firstLineChars="200"/>
        <w:jc w:val="left"/>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第十条 </w:t>
      </w:r>
      <w:r>
        <w:rPr>
          <w:rFonts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rPr>
        <w:t>本合同项下</w:t>
      </w:r>
      <w:r>
        <w:rPr>
          <w:rFonts w:hint="eastAsia" w:ascii="Times New Roman" w:hAnsi="Times New Roman" w:eastAsia="仿宋_GB2312" w:cs="Times New Roman"/>
          <w:color w:val="auto"/>
          <w:sz w:val="32"/>
          <w:szCs w:val="32"/>
          <w:highlight w:val="none"/>
        </w:rPr>
        <w:t>国有建设用地使用权</w:t>
      </w:r>
      <w:r>
        <w:rPr>
          <w:rFonts w:hint="default" w:ascii="Times New Roman" w:hAnsi="Times New Roman" w:eastAsia="仿宋_GB2312" w:cs="Times New Roman"/>
          <w:color w:val="auto"/>
          <w:sz w:val="32"/>
          <w:szCs w:val="32"/>
          <w:highlight w:val="none"/>
        </w:rPr>
        <w:t>出让价款</w:t>
      </w:r>
      <w:r>
        <w:rPr>
          <w:rFonts w:hint="eastAsia" w:ascii="仿宋_GB2312" w:hAnsi="仿宋_GB2312" w:eastAsia="仿宋_GB2312" w:cs="仿宋_GB2312"/>
          <w:color w:val="auto"/>
          <w:sz w:val="32"/>
          <w:szCs w:val="32"/>
          <w:highlight w:val="none"/>
        </w:rPr>
        <w:t>的20%，即</w:t>
      </w:r>
      <w:r>
        <w:rPr>
          <w:rFonts w:hint="default" w:ascii="Times New Roman" w:hAnsi="Times New Roman" w:eastAsia="仿宋_GB2312" w:cs="Times New Roman"/>
          <w:color w:val="auto"/>
          <w:sz w:val="32"/>
          <w:szCs w:val="32"/>
          <w:highlight w:val="none"/>
        </w:rPr>
        <w:t>人民币（大写）</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元整（￥</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万元），作为履行合同的定金</w:t>
      </w:r>
      <w:r>
        <w:rPr>
          <w:rFonts w:hint="eastAsia" w:ascii="Times New Roman" w:hAnsi="Times New Roman" w:eastAsia="仿宋_GB2312" w:cs="Times New Roman"/>
          <w:color w:val="auto"/>
          <w:sz w:val="32"/>
          <w:szCs w:val="32"/>
          <w:highlight w:val="none"/>
          <w:lang w:eastAsia="zh-CN"/>
        </w:rPr>
        <w:t>，定金抵作出让价款</w:t>
      </w:r>
      <w:r>
        <w:rPr>
          <w:rFonts w:hint="default" w:ascii="Times New Roman" w:hAnsi="Times New Roman" w:eastAsia="仿宋_GB2312" w:cs="Times New Roman"/>
          <w:color w:val="auto"/>
          <w:sz w:val="32"/>
          <w:szCs w:val="32"/>
          <w:highlight w:val="none"/>
        </w:rPr>
        <w:t>。</w:t>
      </w:r>
    </w:p>
    <w:p w14:paraId="093E2A30">
      <w:pPr>
        <w:wordWrap w:val="0"/>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第十一条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受让人同意按照本条第一款第</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项的规定向出让人支付国有建设用地使用权出让价款：</w:t>
      </w:r>
    </w:p>
    <w:p w14:paraId="47180771">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（一）本合同签订之日起</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日内，一次性付清国有建设用地使用权出让价款;</w:t>
      </w:r>
    </w:p>
    <w:p w14:paraId="5081B0F6">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（二）按以下时间和金额分</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期向出让人支付国有建设用地使用权出让价款。</w:t>
      </w:r>
    </w:p>
    <w:p w14:paraId="4AD91366">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第一期 人民币大写</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元（小写</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元），付款时间：</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日之前。</w:t>
      </w:r>
    </w:p>
    <w:p w14:paraId="569DFA00">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第二期 人民币大写</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元（小写</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元），付款时间：</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日之前。</w:t>
      </w:r>
    </w:p>
    <w:p w14:paraId="57815B32">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第</w:t>
      </w:r>
      <w:r>
        <w:rPr>
          <w:rFonts w:hint="default"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期 人民币大写</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元（小写</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元），付款时间：</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日之前。</w:t>
      </w:r>
    </w:p>
    <w:p w14:paraId="1964A1C0">
      <w:pPr>
        <w:spacing w:line="600" w:lineRule="exact"/>
        <w:ind w:firstLine="640" w:firstLineChars="200"/>
        <w:rPr>
          <w:rFonts w:hint="default"/>
          <w:highlight w:val="none"/>
        </w:rPr>
      </w:pPr>
      <w:r>
        <w:rPr>
          <w:rFonts w:hint="default" w:ascii="Times New Roman" w:hAnsi="Times New Roman" w:eastAsia="仿宋_GB2312" w:cs="Times New Roman"/>
          <w:color w:val="auto"/>
          <w:sz w:val="32"/>
          <w:szCs w:val="32"/>
          <w:highlight w:val="none"/>
        </w:rPr>
        <w:t>第</w:t>
      </w:r>
      <w:r>
        <w:rPr>
          <w:rFonts w:hint="default"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期 人民币大写</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元（小写</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元），付款时间：</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日之前。</w:t>
      </w:r>
    </w:p>
    <w:p w14:paraId="0BF4C422">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第十二条</w:t>
      </w:r>
      <w:r>
        <w:rPr>
          <w:rFonts w:hint="default" w:ascii="Times New Roman" w:hAnsi="Times New Roman" w:eastAsia="仿宋_GB2312" w:cs="Times New Roman"/>
          <w:color w:val="auto"/>
          <w:sz w:val="32"/>
          <w:szCs w:val="32"/>
          <w:highlight w:val="none"/>
        </w:rPr>
        <w:t xml:space="preserve">  出让人同意在</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年</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月</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日前将出让宗地交付给受让人，交付土地时该宗地土地权利清晰、安置补偿落实到位，应达到本条第</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项规定的土地条件：</w:t>
      </w:r>
    </w:p>
    <w:p w14:paraId="6CBC45BB">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（一）场地平整达到</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；周围基础设施达到</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w:t>
      </w:r>
    </w:p>
    <w:p w14:paraId="085159B5">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（二）现状土地条件</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w:t>
      </w:r>
    </w:p>
    <w:p w14:paraId="79165FC0">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第十三条</w:t>
      </w:r>
      <w:r>
        <w:rPr>
          <w:rFonts w:hint="default" w:ascii="Times New Roman" w:hAnsi="Times New Roman" w:eastAsia="仿宋_GB2312" w:cs="Times New Roman"/>
          <w:color w:val="auto"/>
          <w:sz w:val="32"/>
          <w:szCs w:val="32"/>
          <w:highlight w:val="none"/>
        </w:rPr>
        <w:t xml:space="preserve">  受让人应在按本合同约定付清本宗地全部出让价款后</w:t>
      </w:r>
      <w:r>
        <w:rPr>
          <w:rFonts w:hint="default" w:ascii="Times New Roman" w:hAnsi="Times New Roman" w:eastAsia="仿宋_GB2312" w:cs="Times New Roman"/>
          <w:color w:val="auto"/>
          <w:sz w:val="32"/>
          <w:szCs w:val="32"/>
          <w:highlight w:val="none"/>
          <w:lang w:eastAsia="zh-CN"/>
        </w:rPr>
        <w:t>（涉及利息和违约金的，亦需付清）</w:t>
      </w:r>
      <w:r>
        <w:rPr>
          <w:rFonts w:hint="default" w:ascii="Times New Roman" w:hAnsi="Times New Roman" w:eastAsia="仿宋_GB2312" w:cs="Times New Roman"/>
          <w:color w:val="auto"/>
          <w:sz w:val="32"/>
          <w:szCs w:val="32"/>
          <w:highlight w:val="none"/>
        </w:rPr>
        <w:t>，持本合同和出让价款缴纳凭证等相关证明材料，申请出让国有建设用地使用权登记。</w:t>
      </w:r>
    </w:p>
    <w:p w14:paraId="182F00B6">
      <w:pPr>
        <w:pStyle w:val="4"/>
        <w:rPr>
          <w:rFonts w:hint="eastAsia"/>
          <w:color w:val="auto"/>
          <w:highlight w:val="none"/>
        </w:rPr>
      </w:pPr>
    </w:p>
    <w:p w14:paraId="667CE6A5">
      <w:pPr>
        <w:spacing w:line="560" w:lineRule="exact"/>
        <w:jc w:val="center"/>
        <w:rPr>
          <w:rFonts w:hint="eastAsia" w:ascii="黑体" w:hAnsi="宋体" w:eastAsia="黑体" w:cs="仿宋_GB2312"/>
          <w:b w:val="0"/>
          <w:bCs w:val="0"/>
          <w:color w:val="auto"/>
          <w:kern w:val="0"/>
          <w:sz w:val="32"/>
          <w:szCs w:val="32"/>
          <w:highlight w:val="none"/>
        </w:rPr>
      </w:pPr>
      <w:r>
        <w:rPr>
          <w:rFonts w:hint="eastAsia" w:ascii="黑体" w:hAnsi="宋体" w:eastAsia="黑体" w:cs="仿宋_GB2312"/>
          <w:b w:val="0"/>
          <w:bCs w:val="0"/>
          <w:color w:val="auto"/>
          <w:kern w:val="0"/>
          <w:sz w:val="32"/>
          <w:szCs w:val="32"/>
          <w:highlight w:val="none"/>
        </w:rPr>
        <w:t>第三章  土地开发建设与利用</w:t>
      </w:r>
    </w:p>
    <w:p w14:paraId="3DC66111">
      <w:pPr>
        <w:pStyle w:val="4"/>
        <w:rPr>
          <w:rFonts w:hint="eastAsia"/>
          <w:color w:val="auto"/>
          <w:highlight w:val="none"/>
        </w:rPr>
      </w:pPr>
    </w:p>
    <w:p w14:paraId="59C80DAC">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第十四条 </w:t>
      </w:r>
      <w:r>
        <w:rPr>
          <w:rFonts w:hint="default" w:ascii="Times New Roman" w:hAnsi="Times New Roman" w:eastAsia="仿宋_GB2312" w:cs="Times New Roman"/>
          <w:color w:val="auto"/>
          <w:sz w:val="32"/>
          <w:szCs w:val="32"/>
          <w:highlight w:val="none"/>
        </w:rPr>
        <w:t xml:space="preserve"> 本合同项下宗地用于工业项目建设的，根据自然资源</w:t>
      </w:r>
      <w:r>
        <w:rPr>
          <w:rFonts w:hint="default" w:ascii="Times New Roman" w:hAnsi="Times New Roman" w:eastAsia="仿宋_GB2312" w:cs="Times New Roman"/>
          <w:color w:val="auto"/>
          <w:sz w:val="32"/>
          <w:szCs w:val="32"/>
          <w:highlight w:val="none"/>
          <w:lang w:eastAsia="zh-CN"/>
        </w:rPr>
        <w:t>主管</w:t>
      </w:r>
      <w:r>
        <w:rPr>
          <w:rFonts w:hint="default" w:ascii="Times New Roman" w:hAnsi="Times New Roman" w:eastAsia="仿宋_GB2312" w:cs="Times New Roman"/>
          <w:color w:val="auto"/>
          <w:sz w:val="32"/>
          <w:szCs w:val="32"/>
          <w:highlight w:val="none"/>
        </w:rPr>
        <w:t>部门确定的规划条件，本合同受让宗地范围内用于企业内部行政办公及生活服务设施的占地面积不超过受让宗地面积的</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％，即不超过</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平方米</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建筑面积不超过</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平方米</w:t>
      </w:r>
      <w:r>
        <w:rPr>
          <w:rFonts w:hint="default" w:ascii="Times New Roman" w:hAnsi="Times New Roman" w:eastAsia="仿宋_GB2312" w:cs="Times New Roman"/>
          <w:color w:val="auto"/>
          <w:sz w:val="32"/>
          <w:szCs w:val="32"/>
          <w:highlight w:val="none"/>
          <w:lang w:eastAsia="zh-CN"/>
        </w:rPr>
        <w:t>，且建筑面积不超过工业项目总建筑面积的</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％。受让人</w:t>
      </w:r>
      <w:r>
        <w:rPr>
          <w:rFonts w:hint="default" w:ascii="Times New Roman" w:hAnsi="Times New Roman" w:eastAsia="仿宋_GB2312" w:cs="Times New Roman"/>
          <w:color w:val="auto"/>
          <w:sz w:val="32"/>
          <w:szCs w:val="32"/>
          <w:highlight w:val="none"/>
          <w:lang w:eastAsia="zh-CN"/>
        </w:rPr>
        <w:t>不得</w:t>
      </w:r>
      <w:r>
        <w:rPr>
          <w:rFonts w:hint="default" w:ascii="Times New Roman" w:hAnsi="Times New Roman" w:eastAsia="仿宋_GB2312" w:cs="Times New Roman"/>
          <w:color w:val="auto"/>
          <w:sz w:val="32"/>
          <w:szCs w:val="32"/>
          <w:highlight w:val="none"/>
        </w:rPr>
        <w:t>在受让宗地范围内建造成套住宅、专家楼、宾馆、招待所和培训中心等非生产性</w:t>
      </w:r>
      <w:r>
        <w:rPr>
          <w:rFonts w:hint="default" w:ascii="Times New Roman" w:hAnsi="Times New Roman" w:eastAsia="仿宋_GB2312" w:cs="Times New Roman"/>
          <w:color w:val="auto"/>
          <w:sz w:val="32"/>
          <w:szCs w:val="32"/>
          <w:highlight w:val="none"/>
          <w:lang w:eastAsia="zh-CN"/>
        </w:rPr>
        <w:t>配套</w:t>
      </w:r>
      <w:r>
        <w:rPr>
          <w:rFonts w:hint="default" w:ascii="Times New Roman" w:hAnsi="Times New Roman" w:eastAsia="仿宋_GB2312" w:cs="Times New Roman"/>
          <w:color w:val="auto"/>
          <w:sz w:val="32"/>
          <w:szCs w:val="32"/>
          <w:highlight w:val="none"/>
        </w:rPr>
        <w:t>设施。</w:t>
      </w:r>
    </w:p>
    <w:p w14:paraId="14646184">
      <w:pPr>
        <w:spacing w:line="600" w:lineRule="exact"/>
        <w:ind w:firstLine="643" w:firstLineChars="200"/>
        <w:jc w:val="left"/>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第十五条</w:t>
      </w:r>
      <w:r>
        <w:rPr>
          <w:rFonts w:ascii="Times New Roman" w:hAnsi="Times New Roman" w:eastAsia="仿宋_GB2312" w:cs="Times New Roman"/>
          <w:color w:val="auto"/>
          <w:sz w:val="32"/>
          <w:szCs w:val="32"/>
          <w:highlight w:val="none"/>
        </w:rPr>
        <w:t xml:space="preserve">  受让人同意本合同项下宗地建设项目在</w:t>
      </w:r>
      <w:r>
        <w:rPr>
          <w:rFonts w:hint="eastAsia" w:ascii="Times New Roman" w:hAnsi="Times New Roman" w:eastAsia="仿宋_GB2312" w:cs="Times New Roman"/>
          <w:color w:val="auto"/>
          <w:sz w:val="32"/>
          <w:szCs w:val="32"/>
          <w:highlight w:val="none"/>
          <w:u w:val="single"/>
          <w:lang w:val="en-US" w:eastAsia="zh-CN"/>
        </w:rPr>
        <w:t>2027</w:t>
      </w:r>
      <w:r>
        <w:rPr>
          <w:rFonts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rPr>
        <w:t>日之前开工，在</w:t>
      </w:r>
      <w:r>
        <w:rPr>
          <w:rFonts w:hint="eastAsia" w:ascii="Times New Roman" w:hAnsi="Times New Roman" w:eastAsia="仿宋_GB2312" w:cs="Times New Roman"/>
          <w:color w:val="auto"/>
          <w:sz w:val="32"/>
          <w:szCs w:val="32"/>
          <w:highlight w:val="none"/>
          <w:u w:val="single"/>
          <w:lang w:val="en-US" w:eastAsia="zh-CN"/>
        </w:rPr>
        <w:t>2030</w:t>
      </w:r>
      <w:r>
        <w:rPr>
          <w:rFonts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rPr>
        <w:t>日之前竣工。</w:t>
      </w:r>
    </w:p>
    <w:p w14:paraId="66B819C7">
      <w:pPr>
        <w:spacing w:line="60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受让人不能按期开工或竣工，应在本合同约定的开工或竣工日期</w:t>
      </w:r>
      <w:r>
        <w:rPr>
          <w:rFonts w:hint="eastAsia" w:ascii="仿宋_GB2312" w:hAnsi="仿宋_GB2312" w:eastAsia="仿宋_GB2312" w:cs="仿宋_GB2312"/>
          <w:color w:val="auto"/>
          <w:sz w:val="32"/>
          <w:szCs w:val="32"/>
          <w:highlight w:val="none"/>
        </w:rPr>
        <w:t>前3 0</w:t>
      </w:r>
      <w:r>
        <w:rPr>
          <w:rFonts w:hint="eastAsia" w:ascii="Times New Roman" w:hAnsi="Times New Roman" w:eastAsia="仿宋_GB2312" w:cs="Times New Roman"/>
          <w:color w:val="auto"/>
          <w:sz w:val="32"/>
          <w:szCs w:val="32"/>
          <w:highlight w:val="none"/>
        </w:rPr>
        <w:t>日内，向所在区规划和自然资源分局提出延建申请，同意延建的，其项目开工或竣工时间相应顺延，但延建期限不得超过一年。</w:t>
      </w:r>
    </w:p>
    <w:p w14:paraId="3847A726">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第十六条 </w:t>
      </w:r>
      <w:r>
        <w:rPr>
          <w:rFonts w:ascii="Times New Roman" w:hAnsi="Times New Roman" w:eastAsia="仿宋_GB2312" w:cs="Times New Roman"/>
          <w:color w:val="auto"/>
          <w:sz w:val="32"/>
          <w:szCs w:val="32"/>
          <w:highlight w:val="none"/>
        </w:rPr>
        <w:t xml:space="preserve"> 受让人在本合同项下宗地内进行建设时，有关用水、用气、污水及其他设施与宗地外主管线、用电变电站接口和引入工程，应按有关规定办理。</w:t>
      </w:r>
    </w:p>
    <w:p w14:paraId="29CDAA2A">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受让人同意政府为公用事业需要而敷设的各种管道与管线</w:t>
      </w:r>
      <w:r>
        <w:rPr>
          <w:rFonts w:hint="default" w:ascii="Times New Roman" w:hAnsi="Times New Roman" w:eastAsia="仿宋_GB2312" w:cs="Times New Roman"/>
          <w:color w:val="auto"/>
          <w:sz w:val="32"/>
          <w:szCs w:val="32"/>
          <w:highlight w:val="none"/>
          <w:lang w:eastAsia="zh-CN"/>
        </w:rPr>
        <w:t>、轨道交通工程</w:t>
      </w:r>
      <w:r>
        <w:rPr>
          <w:rFonts w:ascii="Times New Roman" w:hAnsi="Times New Roman" w:eastAsia="仿宋_GB2312" w:cs="Times New Roman"/>
          <w:color w:val="auto"/>
          <w:sz w:val="32"/>
          <w:szCs w:val="32"/>
          <w:highlight w:val="none"/>
        </w:rPr>
        <w:t>进出、通过、穿越受让宗地，</w:t>
      </w:r>
      <w:r>
        <w:rPr>
          <w:rFonts w:hint="default" w:ascii="Times New Roman" w:hAnsi="Times New Roman" w:eastAsia="仿宋_GB2312" w:cs="Times New Roman"/>
          <w:color w:val="auto"/>
          <w:sz w:val="32"/>
          <w:szCs w:val="32"/>
          <w:highlight w:val="none"/>
        </w:rPr>
        <w:t>因影响宗地使用功能，政府或公用事业营建主体支付合理补偿的，该补偿归受让人所有</w:t>
      </w:r>
      <w:r>
        <w:rPr>
          <w:rFonts w:ascii="Times New Roman" w:hAnsi="Times New Roman" w:eastAsia="仿宋_GB2312" w:cs="Times New Roman"/>
          <w:color w:val="auto"/>
          <w:sz w:val="32"/>
          <w:szCs w:val="32"/>
          <w:highlight w:val="none"/>
        </w:rPr>
        <w:t>。</w:t>
      </w:r>
    </w:p>
    <w:p w14:paraId="2F9FA100">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第十七条</w:t>
      </w:r>
      <w:r>
        <w:rPr>
          <w:rFonts w:hint="default" w:ascii="Times New Roman" w:hAnsi="Times New Roman" w:eastAsia="仿宋_GB2312" w:cs="Times New Roman"/>
          <w:color w:val="auto"/>
          <w:sz w:val="32"/>
          <w:szCs w:val="32"/>
          <w:highlight w:val="none"/>
        </w:rPr>
        <w:t xml:space="preserve">  受让人应当按照本合同约定的土地用途、规划条件利用土地，不得擅自改变。在出让期限内，需要改变本合同约定的土地用途、规划条件的，</w:t>
      </w:r>
      <w:r>
        <w:rPr>
          <w:rFonts w:hint="default" w:ascii="Times New Roman" w:hAnsi="Times New Roman" w:eastAsia="仿宋_GB2312" w:cs="Times New Roman"/>
          <w:color w:val="auto"/>
          <w:sz w:val="32"/>
          <w:szCs w:val="32"/>
          <w:highlight w:val="none"/>
          <w:lang w:eastAsia="zh-CN"/>
        </w:rPr>
        <w:t>依法履行相应审批程序后，</w:t>
      </w:r>
      <w:r>
        <w:rPr>
          <w:rFonts w:hint="default" w:ascii="Times New Roman" w:hAnsi="Times New Roman" w:eastAsia="仿宋_GB2312" w:cs="Times New Roman"/>
          <w:color w:val="auto"/>
          <w:sz w:val="32"/>
          <w:szCs w:val="32"/>
          <w:highlight w:val="none"/>
        </w:rPr>
        <w:t>双方同意按照本条第</w:t>
      </w:r>
      <w:r>
        <w:rPr>
          <w:rFonts w:hint="eastAsia" w:ascii="Times New Roman" w:hAnsi="Times New Roman" w:eastAsia="仿宋_GB2312" w:cs="Times New Roman"/>
          <w:color w:val="auto"/>
          <w:sz w:val="32"/>
          <w:szCs w:val="32"/>
          <w:highlight w:val="none"/>
          <w:u w:val="single"/>
          <w:lang w:val="en-US" w:eastAsia="zh-CN"/>
        </w:rPr>
        <w:t>（一）</w:t>
      </w:r>
      <w:r>
        <w:rPr>
          <w:rFonts w:hint="default" w:ascii="Times New Roman" w:hAnsi="Times New Roman" w:eastAsia="仿宋_GB2312" w:cs="Times New Roman"/>
          <w:color w:val="auto"/>
          <w:sz w:val="32"/>
          <w:szCs w:val="32"/>
          <w:highlight w:val="none"/>
        </w:rPr>
        <w:t>项规定办理：</w:t>
      </w:r>
    </w:p>
    <w:p w14:paraId="0B3CA397">
      <w:pPr>
        <w:spacing w:line="60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（一）由出让人有偿收回</w:t>
      </w:r>
      <w:r>
        <w:rPr>
          <w:rFonts w:hint="eastAsia" w:ascii="Times New Roman" w:hAnsi="Times New Roman" w:eastAsia="仿宋_GB2312" w:cs="Times New Roman"/>
          <w:color w:val="auto"/>
          <w:sz w:val="32"/>
          <w:szCs w:val="32"/>
          <w:highlight w:val="none"/>
          <w:lang w:eastAsia="zh-CN"/>
        </w:rPr>
        <w:t>国有</w:t>
      </w:r>
      <w:r>
        <w:rPr>
          <w:rFonts w:hint="default" w:ascii="Times New Roman" w:hAnsi="Times New Roman" w:eastAsia="仿宋_GB2312" w:cs="Times New Roman"/>
          <w:color w:val="auto"/>
          <w:sz w:val="32"/>
          <w:szCs w:val="32"/>
          <w:highlight w:val="none"/>
        </w:rPr>
        <w:t>建设用地使用权</w:t>
      </w:r>
      <w:r>
        <w:rPr>
          <w:rFonts w:hint="default" w:ascii="Times New Roman" w:hAnsi="Times New Roman" w:eastAsia="仿宋_GB2312" w:cs="Times New Roman"/>
          <w:color w:val="auto"/>
          <w:sz w:val="32"/>
          <w:szCs w:val="32"/>
          <w:highlight w:val="none"/>
          <w:lang w:eastAsia="zh-CN"/>
        </w:rPr>
        <w:t>；</w:t>
      </w:r>
    </w:p>
    <w:p w14:paraId="3A897F0B">
      <w:pPr>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（二）依法办理改变土地用途、规划条件批准手续，签订国有建设用地使用权出让合同变更协议或者重新签订国有建设用地使用权出让合同，</w:t>
      </w:r>
      <w:r>
        <w:rPr>
          <w:rFonts w:hint="default" w:ascii="Times New Roman" w:hAnsi="Times New Roman" w:eastAsia="仿宋_GB2312" w:cs="Times New Roman"/>
          <w:b w:val="0"/>
          <w:bCs w:val="0"/>
          <w:color w:val="auto"/>
          <w:sz w:val="32"/>
          <w:szCs w:val="32"/>
          <w:highlight w:val="none"/>
          <w:lang w:val="en-US" w:eastAsia="zh-CN"/>
        </w:rPr>
        <w:t>按</w:t>
      </w:r>
      <w:r>
        <w:rPr>
          <w:rFonts w:hint="eastAsia" w:ascii="Times New Roman" w:hAnsi="Times New Roman" w:eastAsia="仿宋_GB2312" w:cs="Times New Roman"/>
          <w:b w:val="0"/>
          <w:bCs w:val="0"/>
          <w:color w:val="auto"/>
          <w:sz w:val="32"/>
          <w:szCs w:val="32"/>
          <w:highlight w:val="none"/>
          <w:lang w:val="en-US" w:eastAsia="zh-CN"/>
        </w:rPr>
        <w:t>照</w:t>
      </w:r>
      <w:r>
        <w:rPr>
          <w:rFonts w:hint="default" w:ascii="Times New Roman" w:hAnsi="Times New Roman" w:eastAsia="仿宋_GB2312" w:cs="Times New Roman"/>
          <w:b w:val="0"/>
          <w:bCs w:val="0"/>
          <w:color w:val="auto"/>
          <w:sz w:val="32"/>
          <w:szCs w:val="32"/>
          <w:highlight w:val="none"/>
          <w:lang w:val="en-US" w:eastAsia="zh-CN"/>
        </w:rPr>
        <w:t>批准改变时新土地用途、规划条件下</w:t>
      </w:r>
      <w:r>
        <w:rPr>
          <w:rFonts w:hint="eastAsia" w:ascii="Times New Roman" w:hAnsi="Times New Roman" w:eastAsia="仿宋_GB2312" w:cs="Times New Roman"/>
          <w:b w:val="0"/>
          <w:bCs w:val="0"/>
          <w:color w:val="auto"/>
          <w:sz w:val="32"/>
          <w:szCs w:val="32"/>
          <w:highlight w:val="none"/>
          <w:lang w:val="en-US" w:eastAsia="zh-CN"/>
        </w:rPr>
        <w:t>国有</w:t>
      </w:r>
      <w:r>
        <w:rPr>
          <w:rFonts w:hint="default" w:ascii="Times New Roman" w:hAnsi="Times New Roman" w:eastAsia="仿宋_GB2312" w:cs="Times New Roman"/>
          <w:b w:val="0"/>
          <w:bCs w:val="0"/>
          <w:color w:val="auto"/>
          <w:sz w:val="32"/>
          <w:szCs w:val="32"/>
          <w:highlight w:val="none"/>
          <w:lang w:val="en-US" w:eastAsia="zh-CN"/>
        </w:rPr>
        <w:t>建设用地使用权评估市场价格与原土地用途、规划条件下</w:t>
      </w:r>
      <w:r>
        <w:rPr>
          <w:rFonts w:hint="eastAsia" w:ascii="Times New Roman" w:hAnsi="Times New Roman" w:eastAsia="仿宋_GB2312" w:cs="Times New Roman"/>
          <w:b w:val="0"/>
          <w:bCs w:val="0"/>
          <w:color w:val="auto"/>
          <w:sz w:val="32"/>
          <w:szCs w:val="32"/>
          <w:highlight w:val="none"/>
          <w:lang w:val="en-US" w:eastAsia="zh-CN"/>
        </w:rPr>
        <w:t>国有</w:t>
      </w:r>
      <w:r>
        <w:rPr>
          <w:rFonts w:hint="default" w:ascii="Times New Roman" w:hAnsi="Times New Roman" w:eastAsia="仿宋_GB2312" w:cs="Times New Roman"/>
          <w:b w:val="0"/>
          <w:bCs w:val="0"/>
          <w:color w:val="auto"/>
          <w:sz w:val="32"/>
          <w:szCs w:val="32"/>
          <w:highlight w:val="none"/>
          <w:lang w:val="en-US" w:eastAsia="zh-CN"/>
        </w:rPr>
        <w:t>建设用地使用权评估市场价格</w:t>
      </w:r>
      <w:r>
        <w:rPr>
          <w:rFonts w:hint="eastAsia" w:ascii="Times New Roman" w:hAnsi="Times New Roman" w:eastAsia="仿宋_GB2312" w:cs="Times New Roman"/>
          <w:b w:val="0"/>
          <w:bCs w:val="0"/>
          <w:color w:val="auto"/>
          <w:sz w:val="32"/>
          <w:szCs w:val="32"/>
          <w:highlight w:val="none"/>
          <w:lang w:val="en-US" w:eastAsia="zh-CN"/>
        </w:rPr>
        <w:t>相应调整</w:t>
      </w:r>
      <w:r>
        <w:rPr>
          <w:rFonts w:hint="default" w:ascii="Times New Roman" w:hAnsi="Times New Roman" w:eastAsia="仿宋_GB2312" w:cs="Times New Roman"/>
          <w:b w:val="0"/>
          <w:bCs w:val="0"/>
          <w:color w:val="auto"/>
          <w:sz w:val="32"/>
          <w:szCs w:val="32"/>
          <w:highlight w:val="none"/>
          <w:lang w:val="en-US" w:eastAsia="zh-CN"/>
        </w:rPr>
        <w:t>国有建设用地使用权出让价款，</w:t>
      </w:r>
      <w:r>
        <w:rPr>
          <w:rFonts w:hint="default" w:ascii="Times New Roman" w:hAnsi="Times New Roman" w:eastAsia="仿宋_GB2312" w:cs="Times New Roman"/>
          <w:color w:val="auto"/>
          <w:sz w:val="32"/>
          <w:szCs w:val="32"/>
          <w:highlight w:val="none"/>
          <w:lang w:val="en-US" w:eastAsia="zh-CN"/>
        </w:rPr>
        <w:t>办理不动产变更登记。</w:t>
      </w:r>
    </w:p>
    <w:p w14:paraId="11E6C029">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第十八条</w:t>
      </w:r>
      <w:r>
        <w:rPr>
          <w:rFonts w:hint="default" w:ascii="Times New Roman" w:hAnsi="Times New Roman" w:eastAsia="仿宋_GB2312" w:cs="Times New Roman"/>
          <w:color w:val="auto"/>
          <w:sz w:val="32"/>
          <w:szCs w:val="32"/>
          <w:highlight w:val="none"/>
        </w:rPr>
        <w:t xml:space="preserve">  本合同项下宗地在使用期限内，政府保留对</w:t>
      </w:r>
      <w:r>
        <w:rPr>
          <w:rFonts w:hint="eastAsia" w:ascii="Times New Roman" w:hAnsi="Times New Roman" w:eastAsia="仿宋_GB2312" w:cs="Times New Roman"/>
          <w:color w:val="auto"/>
          <w:sz w:val="32"/>
          <w:szCs w:val="32"/>
          <w:highlight w:val="none"/>
          <w:lang w:eastAsia="zh-CN"/>
        </w:rPr>
        <w:t>该</w:t>
      </w:r>
      <w:r>
        <w:rPr>
          <w:rFonts w:hint="default" w:ascii="Times New Roman" w:hAnsi="Times New Roman" w:eastAsia="仿宋_GB2312" w:cs="Times New Roman"/>
          <w:color w:val="auto"/>
          <w:sz w:val="32"/>
          <w:szCs w:val="32"/>
          <w:highlight w:val="none"/>
        </w:rPr>
        <w:t>宗地的规划调整权，原规划如有修改，该宗地已有的建筑物不受影响，但在使用期限内该宗地建筑物、构筑物及其附属设施改建、翻建、重建时，</w:t>
      </w:r>
      <w:r>
        <w:rPr>
          <w:rFonts w:hint="eastAsia" w:ascii="Times New Roman" w:hAnsi="Times New Roman" w:eastAsia="仿宋_GB2312" w:cs="Times New Roman"/>
          <w:color w:val="auto"/>
          <w:sz w:val="32"/>
          <w:szCs w:val="32"/>
          <w:highlight w:val="none"/>
          <w:lang w:eastAsia="zh-CN"/>
        </w:rPr>
        <w:t>应</w:t>
      </w:r>
      <w:r>
        <w:rPr>
          <w:rFonts w:hint="default" w:ascii="Times New Roman" w:hAnsi="Times New Roman" w:eastAsia="仿宋_GB2312" w:cs="Times New Roman"/>
          <w:color w:val="auto"/>
          <w:sz w:val="32"/>
          <w:szCs w:val="32"/>
          <w:highlight w:val="none"/>
        </w:rPr>
        <w:t>按届时有效的规划执行。</w:t>
      </w:r>
    </w:p>
    <w:p w14:paraId="783CA35E">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第十九条 </w:t>
      </w:r>
      <w:r>
        <w:rPr>
          <w:rFonts w:hint="default" w:ascii="Times New Roman" w:hAnsi="Times New Roman" w:eastAsia="仿宋_GB2312" w:cs="Times New Roman"/>
          <w:color w:val="auto"/>
          <w:sz w:val="32"/>
          <w:szCs w:val="32"/>
          <w:highlight w:val="none"/>
        </w:rPr>
        <w:t xml:space="preserve"> 对受让人依法使用的国有建设用地使用权，在本合同约定的使用权期限届满前，出让人不得收回</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在特殊情况下，根据社会公共利益需要提前收回国有建设用地使用权的，出让人应当依照法定程序报批，并根据收回时地上建筑物、构筑物及其附属设施的价值和剩余年</w:t>
      </w:r>
      <w:r>
        <w:rPr>
          <w:rFonts w:hint="eastAsia" w:ascii="Times New Roman" w:hAnsi="Times New Roman" w:eastAsia="仿宋_GB2312" w:cs="Times New Roman"/>
          <w:color w:val="auto"/>
          <w:sz w:val="32"/>
          <w:szCs w:val="32"/>
          <w:highlight w:val="none"/>
          <w:lang w:eastAsia="zh-CN"/>
        </w:rPr>
        <w:t>限</w:t>
      </w:r>
      <w:r>
        <w:rPr>
          <w:rFonts w:hint="default" w:ascii="Times New Roman" w:hAnsi="Times New Roman" w:eastAsia="仿宋_GB2312" w:cs="Times New Roman"/>
          <w:color w:val="auto"/>
          <w:sz w:val="32"/>
          <w:szCs w:val="32"/>
          <w:highlight w:val="none"/>
        </w:rPr>
        <w:t>国有建设用地使用权的评估市场价格及经评估认定的直接损失给予土地使用者补偿。</w:t>
      </w:r>
    </w:p>
    <w:p w14:paraId="5D54F98A">
      <w:pPr>
        <w:pStyle w:val="4"/>
        <w:rPr>
          <w:rFonts w:hint="eastAsia"/>
          <w:color w:val="auto"/>
          <w:highlight w:val="none"/>
        </w:rPr>
      </w:pPr>
    </w:p>
    <w:p w14:paraId="6DE9C14A">
      <w:pPr>
        <w:keepNext w:val="0"/>
        <w:keepLines w:val="0"/>
        <w:pageBreakBefore w:val="0"/>
        <w:widowControl w:val="0"/>
        <w:kinsoku/>
        <w:wordWrap/>
        <w:overflowPunct/>
        <w:topLinePunct w:val="0"/>
        <w:autoSpaceDE/>
        <w:autoSpaceDN/>
        <w:bidi w:val="0"/>
        <w:adjustRightInd/>
        <w:spacing w:line="660" w:lineRule="exact"/>
        <w:jc w:val="center"/>
        <w:textAlignment w:val="auto"/>
        <w:outlineLvl w:val="9"/>
        <w:rPr>
          <w:rFonts w:hint="eastAsia" w:ascii="黑体" w:hAnsi="宋体" w:eastAsia="黑体" w:cs="仿宋_GB2312"/>
          <w:b w:val="0"/>
          <w:bCs w:val="0"/>
          <w:color w:val="auto"/>
          <w:kern w:val="0"/>
          <w:sz w:val="32"/>
          <w:szCs w:val="32"/>
          <w:highlight w:val="none"/>
        </w:rPr>
      </w:pPr>
      <w:r>
        <w:rPr>
          <w:rFonts w:hint="eastAsia" w:ascii="黑体" w:hAnsi="宋体" w:eastAsia="黑体" w:cs="仿宋_GB2312"/>
          <w:b w:val="0"/>
          <w:bCs w:val="0"/>
          <w:color w:val="auto"/>
          <w:kern w:val="0"/>
          <w:sz w:val="32"/>
          <w:szCs w:val="32"/>
          <w:highlight w:val="none"/>
        </w:rPr>
        <w:t>第四章  国有建设用地使用权转让、出租、抵押</w:t>
      </w:r>
    </w:p>
    <w:p w14:paraId="208BBBB2">
      <w:pPr>
        <w:pStyle w:val="4"/>
        <w:rPr>
          <w:rFonts w:hint="eastAsia"/>
          <w:color w:val="auto"/>
          <w:highlight w:val="none"/>
        </w:rPr>
      </w:pPr>
    </w:p>
    <w:p w14:paraId="54113A67">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第二十条</w:t>
      </w:r>
      <w:r>
        <w:rPr>
          <w:rFonts w:hint="default"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 xml:space="preserve"> </w:t>
      </w:r>
      <w:bookmarkStart w:id="0" w:name="_Hlk112108682"/>
      <w:r>
        <w:rPr>
          <w:rFonts w:ascii="Times New Roman" w:hAnsi="Times New Roman" w:eastAsia="仿宋_GB2312" w:cs="Times New Roman"/>
          <w:color w:val="auto"/>
          <w:sz w:val="32"/>
          <w:szCs w:val="32"/>
          <w:highlight w:val="none"/>
        </w:rPr>
        <w:t>受让人按照本合同约定支付全部国有建设用地使用权出让价款，</w:t>
      </w:r>
      <w:r>
        <w:rPr>
          <w:rFonts w:hint="default" w:ascii="Times New Roman" w:hAnsi="Times New Roman" w:eastAsia="仿宋_GB2312" w:cs="Times New Roman"/>
          <w:b w:val="0"/>
          <w:bCs w:val="0"/>
          <w:color w:val="auto"/>
          <w:sz w:val="32"/>
          <w:szCs w:val="32"/>
          <w:highlight w:val="none"/>
          <w:lang w:val="en-US" w:eastAsia="zh-CN"/>
        </w:rPr>
        <w:t>办理不动产登记后</w:t>
      </w:r>
      <w:r>
        <w:rPr>
          <w:rFonts w:ascii="Times New Roman" w:hAnsi="Times New Roman" w:eastAsia="仿宋_GB2312" w:cs="Times New Roman"/>
          <w:color w:val="auto"/>
          <w:sz w:val="32"/>
          <w:szCs w:val="32"/>
          <w:highlight w:val="none"/>
        </w:rPr>
        <w:t>，有权将本合同项下的全部或部分国有建设用地使用权转让、出租、抵押。</w:t>
      </w:r>
      <w:bookmarkEnd w:id="0"/>
      <w:r>
        <w:rPr>
          <w:rFonts w:hint="default" w:ascii="Times New Roman" w:hAnsi="Times New Roman" w:eastAsia="仿宋_GB2312" w:cs="Times New Roman"/>
          <w:color w:val="auto"/>
          <w:sz w:val="32"/>
          <w:szCs w:val="32"/>
          <w:highlight w:val="none"/>
        </w:rPr>
        <w:t>首次转让的，应当符合以下第</w:t>
      </w:r>
      <w:r>
        <w:rPr>
          <w:rFonts w:hint="eastAsia" w:ascii="Times New Roman" w:hAnsi="Times New Roman" w:eastAsia="仿宋_GB2312" w:cs="Times New Roman"/>
          <w:color w:val="auto"/>
          <w:sz w:val="32"/>
          <w:szCs w:val="32"/>
          <w:highlight w:val="none"/>
          <w:u w:val="single"/>
          <w:lang w:val="en-US" w:eastAsia="zh-CN"/>
        </w:rPr>
        <w:t>（一）</w:t>
      </w:r>
      <w:r>
        <w:rPr>
          <w:rFonts w:hint="default" w:ascii="Times New Roman" w:hAnsi="Times New Roman" w:eastAsia="仿宋_GB2312" w:cs="Times New Roman"/>
          <w:color w:val="auto"/>
          <w:sz w:val="32"/>
          <w:szCs w:val="32"/>
          <w:highlight w:val="none"/>
        </w:rPr>
        <w:t>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第一项或第二项至少选其一，可多选</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规定的条件:</w:t>
      </w:r>
    </w:p>
    <w:p w14:paraId="75B8AD22">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（一）按照本合同约定进行投资开发，完成开发投资总额的百分之二十五以上；</w:t>
      </w:r>
    </w:p>
    <w:p w14:paraId="4E229B28">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（二）按照本合同约定进行投资开发，已形成工业用地或其他建设用地条件；</w:t>
      </w:r>
    </w:p>
    <w:p w14:paraId="14A7F71D">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（三）</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rPr>
        <w:t>。</w:t>
      </w:r>
    </w:p>
    <w:p w14:paraId="3939B8A2">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第二十一条</w:t>
      </w:r>
      <w:r>
        <w:rPr>
          <w:rFonts w:ascii="Times New Roman" w:hAnsi="Times New Roman" w:eastAsia="仿宋_GB2312" w:cs="Times New Roman"/>
          <w:color w:val="auto"/>
          <w:sz w:val="32"/>
          <w:szCs w:val="32"/>
          <w:highlight w:val="none"/>
        </w:rPr>
        <w:t xml:space="preserve">  国有建设用地使用权的转让、出租及抵押合同，不得违背国家法律、法规规定和本合同约定。</w:t>
      </w:r>
    </w:p>
    <w:p w14:paraId="0D71C693">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第二十二条</w:t>
      </w:r>
      <w:r>
        <w:rPr>
          <w:rFonts w:ascii="Times New Roman" w:hAnsi="Times New Roman" w:eastAsia="仿宋_GB2312" w:cs="Times New Roman"/>
          <w:color w:val="auto"/>
          <w:sz w:val="32"/>
          <w:szCs w:val="32"/>
          <w:highlight w:val="none"/>
        </w:rPr>
        <w:t xml:space="preserve">  国有建设用地使用权全部或部分转让后，</w:t>
      </w:r>
      <w:r>
        <w:rPr>
          <w:rFonts w:hint="default" w:ascii="Times New Roman" w:hAnsi="Times New Roman" w:eastAsia="仿宋_GB2312" w:cs="Times New Roman"/>
          <w:color w:val="auto"/>
          <w:sz w:val="32"/>
          <w:szCs w:val="32"/>
          <w:highlight w:val="none"/>
        </w:rPr>
        <w:t>本合同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t>不动产登记簿</w:t>
      </w:r>
      <w:r>
        <w:rPr>
          <w:rFonts w:hint="default" w:ascii="Times New Roman" w:hAnsi="Times New Roman" w:eastAsia="仿宋_GB2312" w:cs="Times New Roman"/>
          <w:color w:val="auto"/>
          <w:sz w:val="32"/>
          <w:szCs w:val="32"/>
          <w:highlight w:val="none"/>
          <w:lang w:eastAsia="zh-CN"/>
        </w:rPr>
        <w:t>和</w:t>
      </w:r>
      <w:r>
        <w:rPr>
          <w:rFonts w:hint="default" w:ascii="Times New Roman" w:hAnsi="Times New Roman" w:eastAsia="仿宋_GB2312" w:cs="Times New Roman"/>
          <w:b w:val="0"/>
          <w:bCs w:val="0"/>
          <w:color w:val="auto"/>
          <w:sz w:val="32"/>
          <w:szCs w:val="32"/>
          <w:highlight w:val="none"/>
          <w:lang w:eastAsia="zh-CN"/>
        </w:rPr>
        <w:t>不动产权证书</w:t>
      </w:r>
      <w:r>
        <w:rPr>
          <w:rFonts w:ascii="Times New Roman" w:hAnsi="Times New Roman" w:eastAsia="仿宋_GB2312" w:cs="Times New Roman"/>
          <w:color w:val="auto"/>
          <w:sz w:val="32"/>
          <w:szCs w:val="32"/>
          <w:highlight w:val="none"/>
        </w:rPr>
        <w:t>中载明的权利、义务随之转移，国有建设用地使用权的使用年限为本合同约定的使用年限减去已经使用年限后的剩余年限。</w:t>
      </w:r>
    </w:p>
    <w:p w14:paraId="7A94D7B9">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本合同项下的全部或部分国有建设用地使用权出租后，</w:t>
      </w:r>
      <w:r>
        <w:rPr>
          <w:rFonts w:hint="default" w:ascii="Times New Roman" w:hAnsi="Times New Roman" w:eastAsia="仿宋_GB2312" w:cs="Times New Roman"/>
          <w:color w:val="auto"/>
          <w:sz w:val="32"/>
          <w:szCs w:val="32"/>
          <w:highlight w:val="none"/>
        </w:rPr>
        <w:t>本合同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t>不动产登记簿</w:t>
      </w:r>
      <w:r>
        <w:rPr>
          <w:rFonts w:hint="default" w:ascii="Times New Roman" w:hAnsi="Times New Roman" w:eastAsia="仿宋_GB2312" w:cs="Times New Roman"/>
          <w:color w:val="auto"/>
          <w:sz w:val="32"/>
          <w:szCs w:val="32"/>
          <w:highlight w:val="none"/>
          <w:lang w:eastAsia="zh-CN"/>
        </w:rPr>
        <w:t>和</w:t>
      </w:r>
      <w:r>
        <w:rPr>
          <w:rFonts w:hint="default" w:ascii="Times New Roman" w:hAnsi="Times New Roman" w:eastAsia="仿宋_GB2312" w:cs="Times New Roman"/>
          <w:b w:val="0"/>
          <w:bCs w:val="0"/>
          <w:color w:val="auto"/>
          <w:sz w:val="32"/>
          <w:szCs w:val="32"/>
          <w:highlight w:val="none"/>
          <w:lang w:eastAsia="zh-CN"/>
        </w:rPr>
        <w:t>不动产权证书</w:t>
      </w:r>
      <w:r>
        <w:rPr>
          <w:rFonts w:ascii="Times New Roman" w:hAnsi="Times New Roman" w:eastAsia="仿宋_GB2312" w:cs="Times New Roman"/>
          <w:color w:val="auto"/>
          <w:sz w:val="32"/>
          <w:szCs w:val="32"/>
          <w:highlight w:val="none"/>
        </w:rPr>
        <w:t>中载明的权利、义务仍由受让人承担。</w:t>
      </w:r>
    </w:p>
    <w:p w14:paraId="2F60AAE0">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第二十三条 </w:t>
      </w:r>
      <w:r>
        <w:rPr>
          <w:rFonts w:ascii="Times New Roman" w:hAnsi="Times New Roman" w:eastAsia="仿宋_GB2312" w:cs="Times New Roman"/>
          <w:color w:val="auto"/>
          <w:sz w:val="32"/>
          <w:szCs w:val="32"/>
          <w:highlight w:val="none"/>
        </w:rPr>
        <w:t xml:space="preserve"> 国有建设用地使用权转让、抵押的，转让、抵押双方应持本合同和相应的转让、抵押合同及</w:t>
      </w:r>
      <w:r>
        <w:rPr>
          <w:rFonts w:hint="default" w:ascii="Times New Roman" w:hAnsi="Times New Roman" w:eastAsia="仿宋_GB2312" w:cs="Times New Roman"/>
          <w:color w:val="auto"/>
          <w:sz w:val="32"/>
          <w:szCs w:val="32"/>
          <w:highlight w:val="none"/>
        </w:rPr>
        <w:t>不动产权证书</w:t>
      </w:r>
      <w:r>
        <w:rPr>
          <w:rFonts w:ascii="Times New Roman" w:hAnsi="Times New Roman" w:eastAsia="仿宋_GB2312" w:cs="Times New Roman"/>
          <w:color w:val="auto"/>
          <w:sz w:val="32"/>
          <w:szCs w:val="32"/>
          <w:highlight w:val="none"/>
        </w:rPr>
        <w:t>，到自然资源</w:t>
      </w:r>
      <w:r>
        <w:rPr>
          <w:rFonts w:hint="default" w:ascii="Times New Roman" w:hAnsi="Times New Roman" w:eastAsia="仿宋_GB2312" w:cs="Times New Roman"/>
          <w:color w:val="auto"/>
          <w:sz w:val="32"/>
          <w:szCs w:val="32"/>
          <w:highlight w:val="none"/>
          <w:lang w:eastAsia="zh-CN"/>
        </w:rPr>
        <w:t>主管</w:t>
      </w:r>
      <w:r>
        <w:rPr>
          <w:rFonts w:ascii="Times New Roman" w:hAnsi="Times New Roman" w:eastAsia="仿宋_GB2312" w:cs="Times New Roman"/>
          <w:color w:val="auto"/>
          <w:sz w:val="32"/>
          <w:szCs w:val="32"/>
          <w:highlight w:val="none"/>
        </w:rPr>
        <w:t>部门申请办理</w:t>
      </w:r>
      <w:r>
        <w:rPr>
          <w:rFonts w:hint="default" w:ascii="Times New Roman" w:hAnsi="Times New Roman" w:eastAsia="仿宋_GB2312" w:cs="Times New Roman"/>
          <w:color w:val="auto"/>
          <w:sz w:val="32"/>
          <w:szCs w:val="32"/>
          <w:highlight w:val="none"/>
        </w:rPr>
        <w:t>相应的不动产登记</w:t>
      </w:r>
      <w:r>
        <w:rPr>
          <w:rFonts w:ascii="Times New Roman" w:hAnsi="Times New Roman" w:eastAsia="仿宋_GB2312" w:cs="Times New Roman"/>
          <w:color w:val="auto"/>
          <w:sz w:val="32"/>
          <w:szCs w:val="32"/>
          <w:highlight w:val="none"/>
        </w:rPr>
        <w:t>。</w:t>
      </w:r>
    </w:p>
    <w:p w14:paraId="2D22AC72">
      <w:pPr>
        <w:pStyle w:val="4"/>
        <w:rPr>
          <w:rFonts w:hint="eastAsia"/>
          <w:color w:val="auto"/>
          <w:highlight w:val="none"/>
        </w:rPr>
      </w:pPr>
    </w:p>
    <w:p w14:paraId="7CFC8CA6">
      <w:pPr>
        <w:keepNext w:val="0"/>
        <w:keepLines w:val="0"/>
        <w:pageBreakBefore w:val="0"/>
        <w:widowControl w:val="0"/>
        <w:kinsoku/>
        <w:wordWrap/>
        <w:overflowPunct/>
        <w:topLinePunct w:val="0"/>
        <w:autoSpaceDE/>
        <w:autoSpaceDN/>
        <w:bidi w:val="0"/>
        <w:adjustRightInd/>
        <w:spacing w:line="660" w:lineRule="exact"/>
        <w:jc w:val="center"/>
        <w:textAlignment w:val="auto"/>
        <w:outlineLvl w:val="9"/>
        <w:rPr>
          <w:rFonts w:hint="eastAsia" w:ascii="黑体" w:hAnsi="宋体" w:eastAsia="黑体" w:cs="仿宋_GB2312"/>
          <w:b w:val="0"/>
          <w:bCs w:val="0"/>
          <w:color w:val="auto"/>
          <w:kern w:val="0"/>
          <w:sz w:val="32"/>
          <w:szCs w:val="32"/>
          <w:highlight w:val="none"/>
        </w:rPr>
      </w:pPr>
      <w:r>
        <w:rPr>
          <w:rFonts w:hint="eastAsia" w:ascii="黑体" w:hAnsi="宋体" w:eastAsia="黑体" w:cs="仿宋_GB2312"/>
          <w:b w:val="0"/>
          <w:bCs w:val="0"/>
          <w:color w:val="auto"/>
          <w:kern w:val="0"/>
          <w:sz w:val="32"/>
          <w:szCs w:val="32"/>
          <w:highlight w:val="none"/>
        </w:rPr>
        <w:t>第五章  期限届满</w:t>
      </w:r>
    </w:p>
    <w:p w14:paraId="3DAD6AD8">
      <w:pPr>
        <w:pStyle w:val="4"/>
        <w:rPr>
          <w:rFonts w:hint="eastAsia"/>
          <w:color w:val="auto"/>
          <w:highlight w:val="none"/>
        </w:rPr>
      </w:pPr>
    </w:p>
    <w:p w14:paraId="19DD8AD2">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第二十四条</w:t>
      </w:r>
      <w:r>
        <w:rPr>
          <w:rFonts w:hint="default"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rPr>
        <w:t>本合同约定的使用权期限届满，土地使用者需要继续使用本合同项下宗地的，本合同有约定的，按照约定履行；本合同没有约定的，应当</w:t>
      </w:r>
      <w:r>
        <w:rPr>
          <w:rFonts w:hint="eastAsia" w:ascii="Times New Roman" w:hAnsi="Times New Roman" w:eastAsia="仿宋_GB2312" w:cs="Times New Roman"/>
          <w:color w:val="auto"/>
          <w:sz w:val="32"/>
          <w:szCs w:val="32"/>
          <w:highlight w:val="none"/>
          <w:lang w:eastAsia="zh-CN"/>
        </w:rPr>
        <w:t>依法在规定时间内提出续期申请</w:t>
      </w:r>
      <w:r>
        <w:rPr>
          <w:rFonts w:hint="default" w:ascii="Times New Roman" w:hAnsi="Times New Roman" w:eastAsia="仿宋_GB2312" w:cs="Times New Roman"/>
          <w:color w:val="auto"/>
          <w:sz w:val="32"/>
          <w:szCs w:val="32"/>
          <w:highlight w:val="none"/>
        </w:rPr>
        <w:t>。</w:t>
      </w:r>
    </w:p>
    <w:p w14:paraId="441856A7">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住宅建设用地使用权期限届满的，自动续期。续期费用的缴纳或者减免，依照法律、行政法规的规定办理。</w:t>
      </w:r>
    </w:p>
    <w:p w14:paraId="65E37C53">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非住宅建设用地使用权期限届满后的续期，依照法律规定办理。出让人同意续期的，土地使用者应当依法办理</w:t>
      </w:r>
      <w:r>
        <w:rPr>
          <w:rFonts w:hint="eastAsia" w:ascii="Times New Roman" w:hAnsi="Times New Roman" w:eastAsia="仿宋_GB2312" w:cs="Times New Roman"/>
          <w:color w:val="auto"/>
          <w:sz w:val="32"/>
          <w:szCs w:val="32"/>
          <w:highlight w:val="none"/>
          <w:lang w:eastAsia="zh-CN"/>
        </w:rPr>
        <w:t>续期</w:t>
      </w:r>
      <w:r>
        <w:rPr>
          <w:rFonts w:hint="default" w:ascii="Times New Roman" w:hAnsi="Times New Roman" w:eastAsia="仿宋_GB2312" w:cs="Times New Roman"/>
          <w:color w:val="auto"/>
          <w:sz w:val="32"/>
          <w:szCs w:val="32"/>
          <w:highlight w:val="none"/>
        </w:rPr>
        <w:t>手续，重新签订土地有偿使用合同，</w:t>
      </w:r>
      <w:r>
        <w:rPr>
          <w:rFonts w:hint="eastAsia" w:ascii="Times New Roman" w:hAnsi="Times New Roman" w:eastAsia="仿宋_GB2312" w:cs="Times New Roman"/>
          <w:color w:val="auto"/>
          <w:sz w:val="32"/>
          <w:szCs w:val="32"/>
          <w:highlight w:val="none"/>
          <w:lang w:eastAsia="zh-CN"/>
        </w:rPr>
        <w:t>缴纳续期费用</w:t>
      </w:r>
      <w:r>
        <w:rPr>
          <w:rFonts w:hint="default" w:ascii="Times New Roman" w:hAnsi="Times New Roman" w:eastAsia="仿宋_GB2312" w:cs="Times New Roman"/>
          <w:color w:val="auto"/>
          <w:sz w:val="32"/>
          <w:szCs w:val="32"/>
          <w:highlight w:val="none"/>
        </w:rPr>
        <w:t>。</w:t>
      </w:r>
    </w:p>
    <w:p w14:paraId="380770A4">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第二十五条 </w:t>
      </w:r>
      <w:r>
        <w:rPr>
          <w:rFonts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rPr>
        <w:t>土地出让期限届满，土地使用者申请续期，因社会公共利益需要未获批准的，土地使用者应当依照规定</w:t>
      </w:r>
      <w:r>
        <w:rPr>
          <w:rFonts w:hint="default" w:ascii="Times New Roman" w:hAnsi="Times New Roman" w:eastAsia="仿宋_GB2312" w:cs="Times New Roman"/>
          <w:b w:val="0"/>
          <w:bCs w:val="0"/>
          <w:color w:val="auto"/>
          <w:sz w:val="32"/>
          <w:szCs w:val="32"/>
          <w:highlight w:val="none"/>
          <w:lang w:eastAsia="zh-CN"/>
        </w:rPr>
        <w:t>申请办理</w:t>
      </w:r>
      <w:r>
        <w:rPr>
          <w:rFonts w:hint="default" w:ascii="Times New Roman" w:hAnsi="Times New Roman" w:eastAsia="仿宋_GB2312" w:cs="Times New Roman"/>
          <w:b w:val="0"/>
          <w:bCs w:val="0"/>
          <w:color w:val="auto"/>
          <w:sz w:val="32"/>
          <w:szCs w:val="32"/>
          <w:highlight w:val="none"/>
        </w:rPr>
        <w:t>国有建设用地使用权注销登记</w:t>
      </w:r>
      <w:r>
        <w:rPr>
          <w:rFonts w:hint="default" w:ascii="Times New Roman" w:hAnsi="Times New Roman" w:eastAsia="仿宋_GB2312" w:cs="Times New Roman"/>
          <w:b w:val="0"/>
          <w:bCs w:val="0"/>
          <w:color w:val="auto"/>
          <w:sz w:val="32"/>
          <w:szCs w:val="32"/>
          <w:highlight w:val="none"/>
          <w:lang w:eastAsia="zh-CN"/>
        </w:rPr>
        <w:t>，并交回不动产权证书</w:t>
      </w:r>
      <w:r>
        <w:rPr>
          <w:rFonts w:hint="default" w:ascii="Times New Roman" w:hAnsi="Times New Roman" w:eastAsia="仿宋_GB2312" w:cs="Times New Roman"/>
          <w:color w:val="auto"/>
          <w:sz w:val="32"/>
          <w:szCs w:val="32"/>
          <w:highlight w:val="none"/>
        </w:rPr>
        <w:t>，国有建设用地使用权由出让人无偿收回。出让人和土地使用者同意本合同项下宗地上的建筑物、构筑物及其附属设施，按本条第</w:t>
      </w:r>
      <w:r>
        <w:rPr>
          <w:rFonts w:hint="eastAsia" w:ascii="Times New Roman" w:hAnsi="Times New Roman" w:eastAsia="仿宋_GB2312" w:cs="Times New Roman"/>
          <w:color w:val="auto"/>
          <w:sz w:val="32"/>
          <w:szCs w:val="32"/>
          <w:highlight w:val="none"/>
          <w:u w:val="single"/>
          <w:lang w:val="en-US" w:eastAsia="zh-CN"/>
        </w:rPr>
        <w:t>（一）</w:t>
      </w:r>
      <w:r>
        <w:rPr>
          <w:rFonts w:hint="default" w:ascii="Times New Roman" w:hAnsi="Times New Roman" w:eastAsia="仿宋_GB2312" w:cs="Times New Roman"/>
          <w:color w:val="auto"/>
          <w:sz w:val="32"/>
          <w:szCs w:val="32"/>
          <w:highlight w:val="none"/>
        </w:rPr>
        <w:t>项约定履行：</w:t>
      </w:r>
    </w:p>
    <w:p w14:paraId="6D0CD835">
      <w:pPr>
        <w:numPr>
          <w:ilvl w:val="0"/>
          <w:numId w:val="1"/>
        </w:num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由出让人收回地上建筑物、构筑物及其附属设施，并根据收回时地上建筑物、构筑物及其附属设施的残余价值，给予土地使用者相应补偿;</w:t>
      </w:r>
    </w:p>
    <w:p w14:paraId="0374FDD5">
      <w:pPr>
        <w:numPr>
          <w:ilvl w:val="0"/>
          <w:numId w:val="1"/>
        </w:num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由出让人无偿收回地上建筑物、构筑物及其附属设施。</w:t>
      </w:r>
    </w:p>
    <w:p w14:paraId="0B1728D3">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第二十六条</w:t>
      </w:r>
      <w:r>
        <w:rPr>
          <w:rFonts w:hint="default" w:ascii="Times New Roman" w:hAnsi="Times New Roman" w:eastAsia="仿宋_GB2312" w:cs="Times New Roman"/>
          <w:color w:val="auto"/>
          <w:sz w:val="32"/>
          <w:szCs w:val="32"/>
          <w:highlight w:val="none"/>
        </w:rPr>
        <w:t xml:space="preserve">  土地出让期限届满，土地使用者没有申请续期的，土地使用者应当依照规定</w:t>
      </w:r>
      <w:r>
        <w:rPr>
          <w:rFonts w:hint="default" w:ascii="Times New Roman" w:hAnsi="Times New Roman" w:eastAsia="仿宋_GB2312" w:cs="Times New Roman"/>
          <w:b w:val="0"/>
          <w:bCs w:val="0"/>
          <w:color w:val="auto"/>
          <w:sz w:val="32"/>
          <w:szCs w:val="32"/>
          <w:highlight w:val="none"/>
          <w:lang w:eastAsia="zh-CN"/>
        </w:rPr>
        <w:t>申请办理</w:t>
      </w:r>
      <w:r>
        <w:rPr>
          <w:rFonts w:hint="default" w:ascii="Times New Roman" w:hAnsi="Times New Roman" w:eastAsia="仿宋_GB2312" w:cs="Times New Roman"/>
          <w:b w:val="0"/>
          <w:bCs w:val="0"/>
          <w:color w:val="auto"/>
          <w:sz w:val="32"/>
          <w:szCs w:val="32"/>
          <w:highlight w:val="none"/>
        </w:rPr>
        <w:t>国有建设用地使用权注销登记</w:t>
      </w:r>
      <w:r>
        <w:rPr>
          <w:rFonts w:hint="default" w:ascii="Times New Roman" w:hAnsi="Times New Roman" w:eastAsia="仿宋_GB2312" w:cs="Times New Roman"/>
          <w:b w:val="0"/>
          <w:bCs w:val="0"/>
          <w:color w:val="auto"/>
          <w:sz w:val="32"/>
          <w:szCs w:val="32"/>
          <w:highlight w:val="none"/>
          <w:lang w:eastAsia="zh-CN"/>
        </w:rPr>
        <w:t>，并交回不动产权证书</w:t>
      </w:r>
      <w:r>
        <w:rPr>
          <w:rFonts w:hint="default" w:ascii="Times New Roman" w:hAnsi="Times New Roman" w:eastAsia="仿宋_GB2312" w:cs="Times New Roman"/>
          <w:color w:val="auto"/>
          <w:sz w:val="32"/>
          <w:szCs w:val="32"/>
          <w:highlight w:val="none"/>
        </w:rPr>
        <w:t>，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14:paraId="587D1F3C">
      <w:pPr>
        <w:pStyle w:val="4"/>
        <w:rPr>
          <w:rFonts w:hint="eastAsia"/>
          <w:color w:val="auto"/>
          <w:highlight w:val="none"/>
        </w:rPr>
      </w:pPr>
    </w:p>
    <w:p w14:paraId="481491FB">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宋体" w:eastAsia="黑体" w:cs="仿宋_GB2312"/>
          <w:b w:val="0"/>
          <w:bCs w:val="0"/>
          <w:color w:val="auto"/>
          <w:kern w:val="0"/>
          <w:sz w:val="32"/>
          <w:szCs w:val="32"/>
          <w:highlight w:val="none"/>
        </w:rPr>
      </w:pPr>
      <w:r>
        <w:rPr>
          <w:rFonts w:hint="eastAsia" w:ascii="黑体" w:hAnsi="宋体" w:eastAsia="黑体" w:cs="仿宋_GB2312"/>
          <w:b w:val="0"/>
          <w:bCs w:val="0"/>
          <w:color w:val="auto"/>
          <w:kern w:val="0"/>
          <w:sz w:val="32"/>
          <w:szCs w:val="32"/>
          <w:highlight w:val="none"/>
        </w:rPr>
        <w:t>第六章  不可抗力</w:t>
      </w:r>
    </w:p>
    <w:p w14:paraId="67FD575C">
      <w:pPr>
        <w:pStyle w:val="4"/>
        <w:rPr>
          <w:rFonts w:hint="eastAsia"/>
          <w:color w:val="auto"/>
          <w:highlight w:val="none"/>
        </w:rPr>
      </w:pPr>
    </w:p>
    <w:p w14:paraId="2F8FA744">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第二十七条</w:t>
      </w:r>
      <w:r>
        <w:rPr>
          <w:rFonts w:hint="default"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合同双方当事人一方因不可抗力不能履行合同的，根据不可抗力的影响，部分或者全部免除责任，但法律另有规定的除外。因不可抗力不能履行合同的，应当及时通知对方，以减轻可能给对方造成的损失，并应当在合理期限内提供证明。当事人迟延履行后发生不可抗力的，不免除其违约责任。</w:t>
      </w:r>
    </w:p>
    <w:p w14:paraId="07B2E9C2">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第二十八条</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遇有不可抗力的一方，应在7日内将不可抗力情况以信函、电报、传真等书面形式通知另一方，并在不可抗力发生后15日内，向另一方提交本合同部分或全部不能履行或需要延期履行的报告及证明。</w:t>
      </w:r>
    </w:p>
    <w:p w14:paraId="016FCF8C">
      <w:pPr>
        <w:pStyle w:val="4"/>
        <w:rPr>
          <w:rFonts w:hint="eastAsia"/>
          <w:color w:val="auto"/>
          <w:highlight w:val="none"/>
        </w:rPr>
      </w:pPr>
    </w:p>
    <w:p w14:paraId="53FD673F">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宋体" w:eastAsia="黑体" w:cs="仿宋_GB2312"/>
          <w:b w:val="0"/>
          <w:bCs w:val="0"/>
          <w:color w:val="auto"/>
          <w:kern w:val="0"/>
          <w:sz w:val="32"/>
          <w:szCs w:val="32"/>
          <w:highlight w:val="none"/>
        </w:rPr>
      </w:pPr>
      <w:r>
        <w:rPr>
          <w:rFonts w:hint="eastAsia" w:ascii="黑体" w:hAnsi="宋体" w:eastAsia="黑体" w:cs="仿宋_GB2312"/>
          <w:b w:val="0"/>
          <w:bCs w:val="0"/>
          <w:color w:val="auto"/>
          <w:kern w:val="0"/>
          <w:sz w:val="32"/>
          <w:szCs w:val="32"/>
          <w:highlight w:val="none"/>
        </w:rPr>
        <w:t>第七章  违约责任</w:t>
      </w:r>
    </w:p>
    <w:p w14:paraId="65A0B20D">
      <w:pPr>
        <w:pStyle w:val="4"/>
        <w:rPr>
          <w:rFonts w:hint="eastAsia"/>
          <w:color w:val="auto"/>
          <w:highlight w:val="none"/>
        </w:rPr>
      </w:pPr>
    </w:p>
    <w:p w14:paraId="38163EA4">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第二十九条 </w:t>
      </w:r>
      <w:r>
        <w:rPr>
          <w:rFonts w:hint="default"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受让人应当按照本合同约定，按时支付国有建设用地使用权出让价款。受让人不能按时支付国有建设用地使用权出让价款的，自</w:t>
      </w:r>
      <w:r>
        <w:rPr>
          <w:rFonts w:hint="eastAsia" w:ascii="Times New Roman" w:hAnsi="Times New Roman" w:eastAsia="仿宋_GB2312" w:cs="Times New Roman"/>
          <w:color w:val="auto"/>
          <w:sz w:val="32"/>
          <w:szCs w:val="32"/>
          <w:highlight w:val="none"/>
          <w:lang w:eastAsia="zh-CN"/>
        </w:rPr>
        <w:t>迟延支付</w:t>
      </w:r>
      <w:r>
        <w:rPr>
          <w:rFonts w:ascii="Times New Roman" w:hAnsi="Times New Roman" w:eastAsia="仿宋_GB2312" w:cs="Times New Roman"/>
          <w:color w:val="auto"/>
          <w:sz w:val="32"/>
          <w:szCs w:val="32"/>
          <w:highlight w:val="none"/>
        </w:rPr>
        <w:t>之日起，每日按迟延支付款项的</w:t>
      </w:r>
      <w:r>
        <w:rPr>
          <w:rFonts w:hint="eastAsia" w:ascii="Times New Roman" w:hAnsi="Times New Roman" w:eastAsia="仿宋_GB2312" w:cs="Times New Roman"/>
          <w:color w:val="auto"/>
          <w:sz w:val="32"/>
          <w:szCs w:val="32"/>
          <w:highlight w:val="none"/>
          <w:u w:val="single"/>
          <w:lang w:val="en-US" w:eastAsia="zh-CN"/>
        </w:rPr>
        <w:t xml:space="preserve">  1  </w:t>
      </w:r>
      <w:r>
        <w:rPr>
          <w:rFonts w:ascii="Times New Roman" w:hAnsi="Times New Roman" w:eastAsia="仿宋_GB2312" w:cs="Times New Roman"/>
          <w:color w:val="auto"/>
          <w:sz w:val="32"/>
          <w:szCs w:val="32"/>
          <w:highlight w:val="none"/>
        </w:rPr>
        <w:t>‰向出让人缴纳违约金，延期付款超过60日，经出让人催</w:t>
      </w:r>
      <w:r>
        <w:rPr>
          <w:rFonts w:hint="eastAsia" w:ascii="Times New Roman" w:hAnsi="Times New Roman" w:eastAsia="仿宋_GB2312" w:cs="Times New Roman"/>
          <w:color w:val="auto"/>
          <w:sz w:val="32"/>
          <w:szCs w:val="32"/>
          <w:highlight w:val="none"/>
          <w:lang w:eastAsia="zh-CN"/>
        </w:rPr>
        <w:t>缴</w:t>
      </w:r>
      <w:r>
        <w:rPr>
          <w:rFonts w:ascii="Times New Roman" w:hAnsi="Times New Roman" w:eastAsia="仿宋_GB2312" w:cs="Times New Roman"/>
          <w:color w:val="auto"/>
          <w:sz w:val="32"/>
          <w:szCs w:val="32"/>
          <w:highlight w:val="none"/>
        </w:rPr>
        <w:t>后仍不能支付国有建设用地使用权出让价款的，出让人有权解除合同，受让人无权要求返还定金，</w:t>
      </w:r>
      <w:r>
        <w:rPr>
          <w:rFonts w:hint="default" w:ascii="Times New Roman" w:hAnsi="Times New Roman" w:eastAsia="仿宋_GB2312" w:cs="Times New Roman"/>
          <w:color w:val="auto"/>
          <w:sz w:val="32"/>
          <w:szCs w:val="32"/>
          <w:highlight w:val="none"/>
          <w:lang w:eastAsia="zh-CN"/>
        </w:rPr>
        <w:t>定金数额不足以弥补因受让人违约造成的损失的，</w:t>
      </w:r>
      <w:r>
        <w:rPr>
          <w:rFonts w:ascii="Times New Roman" w:hAnsi="Times New Roman" w:eastAsia="仿宋_GB2312" w:cs="Times New Roman"/>
          <w:color w:val="auto"/>
          <w:sz w:val="32"/>
          <w:szCs w:val="32"/>
          <w:highlight w:val="none"/>
        </w:rPr>
        <w:t>出让人</w:t>
      </w:r>
      <w:r>
        <w:rPr>
          <w:rFonts w:hint="default" w:ascii="Times New Roman" w:hAnsi="Times New Roman" w:eastAsia="仿宋_GB2312" w:cs="Times New Roman"/>
          <w:color w:val="auto"/>
          <w:sz w:val="32"/>
          <w:szCs w:val="32"/>
          <w:highlight w:val="none"/>
          <w:lang w:eastAsia="zh-CN"/>
        </w:rPr>
        <w:t>可以</w:t>
      </w:r>
      <w:r>
        <w:rPr>
          <w:rFonts w:ascii="Times New Roman" w:hAnsi="Times New Roman" w:eastAsia="仿宋_GB2312" w:cs="Times New Roman"/>
          <w:color w:val="auto"/>
          <w:sz w:val="32"/>
          <w:szCs w:val="32"/>
          <w:highlight w:val="none"/>
        </w:rPr>
        <w:t>请求受让人赔偿</w:t>
      </w:r>
      <w:r>
        <w:rPr>
          <w:rFonts w:hint="default" w:ascii="Times New Roman" w:hAnsi="Times New Roman" w:eastAsia="仿宋_GB2312" w:cs="Times New Roman"/>
          <w:color w:val="auto"/>
          <w:sz w:val="32"/>
          <w:szCs w:val="32"/>
          <w:highlight w:val="none"/>
          <w:lang w:eastAsia="zh-CN"/>
        </w:rPr>
        <w:t>超过定金数额的损失</w:t>
      </w:r>
      <w:r>
        <w:rPr>
          <w:rFonts w:ascii="Times New Roman" w:hAnsi="Times New Roman" w:eastAsia="仿宋_GB2312" w:cs="Times New Roman"/>
          <w:color w:val="auto"/>
          <w:sz w:val="32"/>
          <w:szCs w:val="32"/>
          <w:highlight w:val="none"/>
        </w:rPr>
        <w:t>。</w:t>
      </w:r>
    </w:p>
    <w:p w14:paraId="143883FD">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第三十条 </w:t>
      </w:r>
      <w:r>
        <w:rPr>
          <w:rFonts w:ascii="Times New Roman" w:hAnsi="Times New Roman" w:eastAsia="仿宋_GB2312" w:cs="Times New Roman"/>
          <w:b/>
          <w:bCs/>
          <w:color w:val="auto"/>
          <w:sz w:val="32"/>
          <w:szCs w:val="32"/>
          <w:highlight w:val="none"/>
        </w:rPr>
        <w:t xml:space="preserve"> </w:t>
      </w:r>
      <w:r>
        <w:rPr>
          <w:rFonts w:ascii="Times New Roman" w:hAnsi="Times New Roman" w:eastAsia="仿宋_GB2312" w:cs="Times New Roman"/>
          <w:color w:val="auto"/>
          <w:sz w:val="32"/>
          <w:szCs w:val="32"/>
          <w:highlight w:val="none"/>
        </w:rPr>
        <w:t>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14:paraId="07B30B4B">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（一）受让人在本合同约定的开工建设日期届满一年前不少于60日向出让人提出申请的，出让人在扣除定金后退还受让人已支付的国有建设用地使用权出让价款；</w:t>
      </w:r>
    </w:p>
    <w:p w14:paraId="34D22724">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14:paraId="57D2E87E">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第三十一条</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受让人应当按照本合同约定动工开发。</w:t>
      </w:r>
    </w:p>
    <w:p w14:paraId="765BD4FB">
      <w:pPr>
        <w:spacing w:line="60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受让人未按照本合同约定动工开发，</w:t>
      </w:r>
      <w:r>
        <w:rPr>
          <w:rFonts w:hint="default" w:ascii="Times New Roman" w:hAnsi="Times New Roman" w:eastAsia="仿宋_GB2312" w:cs="Times New Roman"/>
          <w:color w:val="auto"/>
          <w:sz w:val="32"/>
          <w:szCs w:val="32"/>
          <w:highlight w:val="none"/>
        </w:rPr>
        <w:t>涉嫌闲置土地的，应履行配合调查义务；造成闲置土地的，应依法</w:t>
      </w:r>
      <w:r>
        <w:rPr>
          <w:rFonts w:hint="default" w:ascii="Times New Roman" w:hAnsi="Times New Roman" w:eastAsia="仿宋_GB2312" w:cs="Times New Roman"/>
          <w:color w:val="auto"/>
          <w:sz w:val="32"/>
          <w:szCs w:val="32"/>
          <w:highlight w:val="none"/>
          <w:lang w:eastAsia="zh-CN"/>
        </w:rPr>
        <w:t>依规</w:t>
      </w:r>
      <w:r>
        <w:rPr>
          <w:rFonts w:hint="default" w:ascii="Times New Roman" w:hAnsi="Times New Roman" w:eastAsia="仿宋_GB2312" w:cs="Times New Roman"/>
          <w:color w:val="auto"/>
          <w:sz w:val="32"/>
          <w:szCs w:val="32"/>
          <w:highlight w:val="none"/>
        </w:rPr>
        <w:t>予以处置。</w:t>
      </w:r>
    </w:p>
    <w:p w14:paraId="0AC5CED6">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第三十二条</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受让人未能按照本合同约定日期或同意延建所另行约定日期开工建设但不超过一年的，每延期一日，应向出让人支付相当于国有建设用地使用权出让价款总额</w:t>
      </w:r>
      <w:r>
        <w:rPr>
          <w:rFonts w:hint="eastAsia" w:ascii="Times New Roman" w:hAnsi="Times New Roman" w:eastAsia="仿宋_GB2312" w:cs="Times New Roman"/>
          <w:color w:val="auto"/>
          <w:sz w:val="32"/>
          <w:szCs w:val="32"/>
          <w:highlight w:val="none"/>
          <w:u w:val="single"/>
          <w:lang w:val="en-US" w:eastAsia="zh-CN"/>
        </w:rPr>
        <w:t xml:space="preserve">1 </w:t>
      </w:r>
      <w:r>
        <w:rPr>
          <w:rFonts w:hint="default" w:ascii="Times New Roman" w:hAnsi="Times New Roman" w:eastAsia="仿宋_GB2312" w:cs="Times New Roman"/>
          <w:color w:val="auto"/>
          <w:sz w:val="32"/>
          <w:szCs w:val="32"/>
          <w:highlight w:val="none"/>
        </w:rPr>
        <w:t>‰的违约金，出让人有权要求受让人继续履约。</w:t>
      </w:r>
    </w:p>
    <w:p w14:paraId="095FBE04">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受让人未能按照本合同约定日期或同意延建所另行约定日期竣工的，每延期一日，应向出让人支付相当于未竣工计容建筑面积对应国有建设用地使用权出让价款</w:t>
      </w:r>
      <w:r>
        <w:rPr>
          <w:rFonts w:hint="eastAsia" w:ascii="Times New Roman" w:hAnsi="Times New Roman" w:eastAsia="仿宋_GB2312" w:cs="Times New Roman"/>
          <w:color w:val="auto"/>
          <w:sz w:val="32"/>
          <w:szCs w:val="32"/>
          <w:highlight w:val="none"/>
          <w:u w:val="single"/>
          <w:lang w:val="en-US" w:eastAsia="zh-CN"/>
        </w:rPr>
        <w:t xml:space="preserve">  1   </w:t>
      </w:r>
      <w:r>
        <w:rPr>
          <w:rFonts w:hint="default" w:ascii="Times New Roman" w:hAnsi="Times New Roman" w:eastAsia="仿宋_GB2312" w:cs="Times New Roman"/>
          <w:color w:val="auto"/>
          <w:sz w:val="32"/>
          <w:szCs w:val="32"/>
          <w:highlight w:val="none"/>
        </w:rPr>
        <w:t>‰的违约金。</w:t>
      </w:r>
    </w:p>
    <w:p w14:paraId="6FBAAF16">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第三十三条 </w:t>
      </w:r>
      <w:bookmarkStart w:id="1" w:name="_Hlk132188028"/>
      <w:r>
        <w:rPr>
          <w:rFonts w:hint="eastAsia" w:ascii="Times New Roman" w:hAnsi="Times New Roman" w:eastAsia="仿宋_GB2312" w:cs="Times New Roman"/>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受让人按本合同约定支付国有建设用地使用权出让价款的，出让人必须按照本合同约定按时交付出让土地。由于</w:t>
      </w:r>
      <w:r>
        <w:rPr>
          <w:rFonts w:hint="default" w:ascii="Times New Roman" w:hAnsi="Times New Roman" w:eastAsia="仿宋_GB2312" w:cs="Times New Roman"/>
          <w:color w:val="auto"/>
          <w:sz w:val="32"/>
          <w:szCs w:val="32"/>
          <w:highlight w:val="none"/>
        </w:rPr>
        <w:t>出让人未按时交付出让土地或者交付的土地不符合本合同约定的条件而致使受让人本合同项下宗地占有延期的，每延期一日，出让人应当按受让人已经支付的国有建设用地使用权出让价款的</w:t>
      </w:r>
      <w:r>
        <w:rPr>
          <w:rFonts w:hint="eastAsia" w:ascii="Times New Roman" w:hAnsi="Times New Roman" w:eastAsia="仿宋_GB2312" w:cs="Times New Roman"/>
          <w:color w:val="auto"/>
          <w:sz w:val="32"/>
          <w:szCs w:val="32"/>
          <w:highlight w:val="none"/>
          <w:u w:val="single"/>
          <w:lang w:val="en-US" w:eastAsia="zh-CN"/>
        </w:rPr>
        <w:t xml:space="preserve">  /  </w:t>
      </w:r>
      <w:r>
        <w:rPr>
          <w:rFonts w:hint="default" w:ascii="Times New Roman" w:hAnsi="Times New Roman" w:eastAsia="仿宋_GB2312" w:cs="Times New Roman"/>
          <w:color w:val="auto"/>
          <w:sz w:val="32"/>
          <w:szCs w:val="32"/>
          <w:highlight w:val="none"/>
        </w:rPr>
        <w:t>‰向受让人给付违约金，土地使用权期限自实际交付土地之日起算。出让人延期交付土地超过60日，经受让人催交后仍不能交付土地的，受让人有权解除合同，出让人应当双倍返还定金，并退还已经支付国有建设用地使用权出让价款的其余部分，</w:t>
      </w:r>
      <w:r>
        <w:rPr>
          <w:rFonts w:hint="default" w:ascii="Times New Roman" w:hAnsi="Times New Roman" w:eastAsia="仿宋_GB2312" w:cs="Times New Roman"/>
          <w:color w:val="auto"/>
          <w:sz w:val="32"/>
          <w:szCs w:val="32"/>
          <w:highlight w:val="none"/>
          <w:lang w:eastAsia="zh-CN"/>
        </w:rPr>
        <w:t>定金数额不足以弥补因出让人违约造成的损失的，受让人可以请求出让人赔偿超过定金数额的损失</w:t>
      </w:r>
      <w:r>
        <w:rPr>
          <w:rFonts w:hint="default" w:ascii="Times New Roman" w:hAnsi="Times New Roman" w:eastAsia="仿宋_GB2312" w:cs="Times New Roman"/>
          <w:color w:val="auto"/>
          <w:sz w:val="32"/>
          <w:szCs w:val="32"/>
          <w:highlight w:val="none"/>
        </w:rPr>
        <w:t>。</w:t>
      </w:r>
      <w:bookmarkEnd w:id="1"/>
    </w:p>
    <w:p w14:paraId="31EBED7B">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第三十四条 </w:t>
      </w:r>
      <w:r>
        <w:rPr>
          <w:rFonts w:ascii="Times New Roman" w:hAnsi="Times New Roman" w:eastAsia="仿宋_GB2312" w:cs="Times New Roman"/>
          <w:color w:val="auto"/>
          <w:sz w:val="32"/>
          <w:szCs w:val="32"/>
          <w:highlight w:val="none"/>
        </w:rPr>
        <w:t xml:space="preserve"> 出让人未能按期交付土地或交付的土地未能达到本合同约定的土地条件或单方改变土地使用条件的，受让人有权要求出让人按照规定的条件履行义务，并且赔偿延误履行而给受让人造成的直接损失。土地使用</w:t>
      </w:r>
      <w:r>
        <w:rPr>
          <w:rFonts w:hint="default" w:ascii="Times New Roman" w:hAnsi="Times New Roman" w:eastAsia="仿宋_GB2312" w:cs="Times New Roman"/>
          <w:color w:val="auto"/>
          <w:sz w:val="32"/>
          <w:szCs w:val="32"/>
          <w:highlight w:val="none"/>
          <w:lang w:eastAsia="zh-CN"/>
        </w:rPr>
        <w:t>权</w:t>
      </w:r>
      <w:r>
        <w:rPr>
          <w:rFonts w:ascii="Times New Roman" w:hAnsi="Times New Roman" w:eastAsia="仿宋_GB2312" w:cs="Times New Roman"/>
          <w:color w:val="auto"/>
          <w:sz w:val="32"/>
          <w:szCs w:val="32"/>
          <w:highlight w:val="none"/>
        </w:rPr>
        <w:t>期限自达到约定的土地条件之日起算。</w:t>
      </w:r>
    </w:p>
    <w:p w14:paraId="34526479">
      <w:pPr>
        <w:pStyle w:val="4"/>
        <w:rPr>
          <w:rFonts w:hint="eastAsia"/>
          <w:color w:val="auto"/>
          <w:highlight w:val="none"/>
        </w:rPr>
      </w:pPr>
    </w:p>
    <w:p w14:paraId="3DCBEF79">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黑体" w:hAnsi="宋体" w:eastAsia="黑体" w:cs="仿宋_GB2312"/>
          <w:b w:val="0"/>
          <w:bCs w:val="0"/>
          <w:color w:val="auto"/>
          <w:kern w:val="0"/>
          <w:sz w:val="32"/>
          <w:szCs w:val="32"/>
          <w:highlight w:val="none"/>
        </w:rPr>
      </w:pPr>
      <w:r>
        <w:rPr>
          <w:rFonts w:hint="eastAsia" w:ascii="黑体" w:hAnsi="宋体" w:eastAsia="黑体" w:cs="仿宋_GB2312"/>
          <w:b w:val="0"/>
          <w:bCs w:val="0"/>
          <w:color w:val="auto"/>
          <w:kern w:val="0"/>
          <w:sz w:val="32"/>
          <w:szCs w:val="32"/>
          <w:highlight w:val="none"/>
        </w:rPr>
        <w:t>第八章  适用法律及争议解决</w:t>
      </w:r>
    </w:p>
    <w:p w14:paraId="70FEAB31">
      <w:pPr>
        <w:pStyle w:val="4"/>
        <w:rPr>
          <w:rFonts w:hint="eastAsia"/>
          <w:color w:val="auto"/>
          <w:highlight w:val="none"/>
        </w:rPr>
      </w:pPr>
    </w:p>
    <w:p w14:paraId="5D636FFF">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第三十五条 </w:t>
      </w:r>
      <w:r>
        <w:rPr>
          <w:rFonts w:hint="default" w:ascii="Times New Roman" w:hAnsi="Times New Roman" w:eastAsia="仿宋_GB2312" w:cs="Times New Roman"/>
          <w:color w:val="auto"/>
          <w:sz w:val="32"/>
          <w:szCs w:val="32"/>
          <w:highlight w:val="none"/>
        </w:rPr>
        <w:t xml:space="preserve"> 本合同订立、效力、解释、履行及争议的解决，适用中华人民共和国法律。</w:t>
      </w:r>
    </w:p>
    <w:p w14:paraId="12CB5BFB">
      <w:pPr>
        <w:spacing w:line="600" w:lineRule="exact"/>
        <w:ind w:firstLine="643" w:firstLineChars="200"/>
        <w:jc w:val="left"/>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第三十六条 </w:t>
      </w:r>
      <w:r>
        <w:rPr>
          <w:rFonts w:hint="default" w:ascii="Times New Roman" w:hAnsi="Times New Roman" w:eastAsia="仿宋_GB2312" w:cs="Times New Roman"/>
          <w:color w:val="auto"/>
          <w:sz w:val="32"/>
          <w:szCs w:val="32"/>
          <w:highlight w:val="none"/>
        </w:rPr>
        <w:t xml:space="preserve"> 因履行本合同发生争议，争议双方可以通过和解、调解等途径解决，和解、调解不成的，按本条第</w:t>
      </w:r>
      <w:r>
        <w:rPr>
          <w:rFonts w:hint="eastAsia" w:ascii="Times New Roman" w:hAnsi="Times New Roman" w:eastAsia="仿宋_GB2312" w:cs="Times New Roman"/>
          <w:color w:val="auto"/>
          <w:sz w:val="32"/>
          <w:szCs w:val="32"/>
          <w:highlight w:val="none"/>
          <w:u w:val="single"/>
          <w:lang w:eastAsia="zh-CN"/>
        </w:rPr>
        <w:t>（二）</w:t>
      </w:r>
      <w:r>
        <w:rPr>
          <w:rFonts w:hint="default" w:ascii="Times New Roman" w:hAnsi="Times New Roman" w:eastAsia="仿宋_GB2312" w:cs="Times New Roman"/>
          <w:color w:val="auto"/>
          <w:sz w:val="32"/>
          <w:szCs w:val="32"/>
          <w:highlight w:val="none"/>
        </w:rPr>
        <w:t>项约定的方式解决：</w:t>
      </w:r>
    </w:p>
    <w:p w14:paraId="53B4405E">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（一）提交</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仲裁委员会仲裁;</w:t>
      </w:r>
    </w:p>
    <w:p w14:paraId="1919069A">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（二）依法向人民法院起诉。</w:t>
      </w:r>
    </w:p>
    <w:p w14:paraId="5A741FD3">
      <w:pPr>
        <w:pStyle w:val="4"/>
        <w:rPr>
          <w:rFonts w:hint="eastAsia"/>
          <w:color w:val="auto"/>
          <w:highlight w:val="none"/>
        </w:rPr>
      </w:pPr>
    </w:p>
    <w:p w14:paraId="5D7B0590">
      <w:pPr>
        <w:keepNext w:val="0"/>
        <w:keepLines w:val="0"/>
        <w:pageBreakBefore w:val="0"/>
        <w:widowControl w:val="0"/>
        <w:numPr>
          <w:ilvl w:val="0"/>
          <w:numId w:val="2"/>
        </w:numPr>
        <w:kinsoku/>
        <w:wordWrap/>
        <w:overflowPunct/>
        <w:topLinePunct w:val="0"/>
        <w:autoSpaceDE/>
        <w:autoSpaceDN/>
        <w:bidi w:val="0"/>
        <w:adjustRightInd/>
        <w:snapToGrid/>
        <w:spacing w:line="640" w:lineRule="exact"/>
        <w:jc w:val="center"/>
        <w:textAlignment w:val="auto"/>
        <w:outlineLvl w:val="9"/>
        <w:rPr>
          <w:rFonts w:hint="eastAsia" w:ascii="黑体" w:hAnsi="宋体" w:eastAsia="黑体" w:cs="仿宋_GB2312"/>
          <w:b w:val="0"/>
          <w:bCs w:val="0"/>
          <w:color w:val="auto"/>
          <w:kern w:val="0"/>
          <w:sz w:val="32"/>
          <w:szCs w:val="32"/>
          <w:highlight w:val="none"/>
        </w:rPr>
      </w:pPr>
      <w:r>
        <w:rPr>
          <w:rFonts w:hint="eastAsia" w:ascii="黑体" w:hAnsi="宋体" w:eastAsia="黑体" w:cs="仿宋_GB2312"/>
          <w:b w:val="0"/>
          <w:bCs w:val="0"/>
          <w:color w:val="auto"/>
          <w:kern w:val="0"/>
          <w:sz w:val="32"/>
          <w:szCs w:val="32"/>
          <w:highlight w:val="none"/>
        </w:rPr>
        <w:t xml:space="preserve"> 附    则</w:t>
      </w:r>
    </w:p>
    <w:p w14:paraId="23AECB05">
      <w:pPr>
        <w:pStyle w:val="4"/>
        <w:rPr>
          <w:rFonts w:hint="eastAsia"/>
          <w:color w:val="auto"/>
          <w:highlight w:val="none"/>
        </w:rPr>
      </w:pPr>
    </w:p>
    <w:p w14:paraId="6E01FE25">
      <w:pPr>
        <w:pStyle w:val="4"/>
        <w:numPr>
          <w:ilvl w:val="0"/>
          <w:numId w:val="0"/>
        </w:numPr>
        <w:rPr>
          <w:rFonts w:hint="eastAsia"/>
          <w:color w:val="auto"/>
          <w:highlight w:val="none"/>
        </w:rPr>
      </w:pPr>
    </w:p>
    <w:p w14:paraId="4391C074">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第三十七条  </w:t>
      </w:r>
      <w:r>
        <w:rPr>
          <w:rFonts w:hint="default" w:ascii="Times New Roman" w:hAnsi="Times New Roman" w:eastAsia="仿宋_GB2312" w:cs="Times New Roman"/>
          <w:color w:val="auto"/>
          <w:sz w:val="32"/>
          <w:szCs w:val="32"/>
          <w:highlight w:val="none"/>
        </w:rPr>
        <w:t>本合同项下宗地出让方案业经</w:t>
      </w:r>
      <w:r>
        <w:rPr>
          <w:rFonts w:hint="eastAsia" w:ascii="Times New Roman" w:hAnsi="Times New Roman" w:eastAsia="仿宋_GB2312" w:cs="Times New Roman"/>
          <w:color w:val="auto"/>
          <w:sz w:val="32"/>
          <w:szCs w:val="32"/>
          <w:highlight w:val="none"/>
          <w:u w:val="single"/>
          <w:lang w:val="en-US" w:eastAsia="zh-CN"/>
        </w:rPr>
        <w:t>北京市</w:t>
      </w:r>
      <w:r>
        <w:rPr>
          <w:rFonts w:hint="default" w:ascii="Times New Roman" w:hAnsi="Times New Roman" w:eastAsia="仿宋_GB2312" w:cs="Times New Roman"/>
          <w:color w:val="auto"/>
          <w:sz w:val="32"/>
          <w:szCs w:val="32"/>
          <w:highlight w:val="none"/>
        </w:rPr>
        <w:t>人民政府批准，本合同自双方签订之日起生效。</w:t>
      </w:r>
    </w:p>
    <w:p w14:paraId="7FA94DDE">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第三十八条</w:t>
      </w:r>
      <w:r>
        <w:rPr>
          <w:rFonts w:hint="eastAsia" w:ascii="Times New Roman" w:hAnsi="Times New Roman" w:eastAsia="仿宋_GB2312" w:cs="Times New Roman"/>
          <w:b/>
          <w:bCs/>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本合同项下</w:t>
      </w:r>
      <w:r>
        <w:rPr>
          <w:rFonts w:hint="default" w:ascii="Times New Roman" w:hAnsi="Times New Roman" w:eastAsia="仿宋_GB2312" w:cs="Times New Roman"/>
          <w:color w:val="auto"/>
          <w:sz w:val="32"/>
          <w:szCs w:val="32"/>
          <w:highlight w:val="none"/>
          <w:lang w:eastAsia="zh-CN"/>
        </w:rPr>
        <w:t>约定向出让人支付的</w:t>
      </w:r>
      <w:r>
        <w:rPr>
          <w:rFonts w:hint="default" w:ascii="Times New Roman" w:hAnsi="Times New Roman" w:eastAsia="仿宋_GB2312" w:cs="Times New Roman"/>
          <w:color w:val="auto"/>
          <w:sz w:val="32"/>
          <w:szCs w:val="32"/>
          <w:highlight w:val="none"/>
        </w:rPr>
        <w:t>出让价款</w:t>
      </w:r>
      <w:r>
        <w:rPr>
          <w:rFonts w:hint="default" w:ascii="Times New Roman" w:hAnsi="Times New Roman" w:eastAsia="仿宋_GB2312" w:cs="Times New Roman"/>
          <w:color w:val="auto"/>
          <w:sz w:val="32"/>
          <w:szCs w:val="32"/>
          <w:highlight w:val="none"/>
          <w:lang w:eastAsia="zh-CN"/>
        </w:rPr>
        <w:t>及利息</w:t>
      </w:r>
      <w:r>
        <w:rPr>
          <w:rFonts w:hint="default" w:ascii="Times New Roman" w:hAnsi="Times New Roman" w:eastAsia="仿宋_GB2312" w:cs="Times New Roman"/>
          <w:color w:val="auto"/>
          <w:sz w:val="32"/>
          <w:szCs w:val="32"/>
          <w:highlight w:val="none"/>
        </w:rPr>
        <w:t>、改变土地用途和规划条件补缴价款等国有土地使用权出让收入</w:t>
      </w:r>
      <w:r>
        <w:rPr>
          <w:rFonts w:hint="eastAsia" w:ascii="Times New Roman" w:hAnsi="Times New Roman" w:eastAsia="仿宋_GB2312" w:cs="Times New Roman"/>
          <w:color w:val="auto"/>
          <w:sz w:val="32"/>
          <w:szCs w:val="32"/>
          <w:highlight w:val="none"/>
          <w:lang w:eastAsia="zh-CN"/>
        </w:rPr>
        <w:t>，以及违约金</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按照有关征管规定，具体由受让人向税务机关缴纳</w:t>
      </w:r>
      <w:r>
        <w:rPr>
          <w:rFonts w:hint="default" w:ascii="Times New Roman" w:hAnsi="Times New Roman" w:eastAsia="仿宋_GB2312" w:cs="Times New Roman"/>
          <w:color w:val="auto"/>
          <w:sz w:val="32"/>
          <w:szCs w:val="32"/>
          <w:highlight w:val="none"/>
        </w:rPr>
        <w:t>。</w:t>
      </w:r>
    </w:p>
    <w:p w14:paraId="77A9A113">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第三十九条 </w:t>
      </w:r>
      <w:r>
        <w:rPr>
          <w:rFonts w:hint="default" w:ascii="Times New Roman" w:hAnsi="Times New Roman" w:eastAsia="仿宋_GB2312" w:cs="Times New Roman"/>
          <w:color w:val="auto"/>
          <w:sz w:val="32"/>
          <w:szCs w:val="32"/>
          <w:highlight w:val="none"/>
        </w:rPr>
        <w:t xml:space="preserve"> 本合同履行中及合同发生纠纷时相关文件和法律文书送达时的送达地址及法律后果约定如下：</w:t>
      </w:r>
    </w:p>
    <w:p w14:paraId="1BEE2CC8">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（一）出让人确认其有效的送达地址为</w:t>
      </w:r>
      <w:r>
        <w:rPr>
          <w:rFonts w:hint="eastAsia" w:ascii="Times New Roman" w:hAnsi="Times New Roman" w:eastAsia="仿宋_GB2312" w:cs="Times New Roman"/>
          <w:color w:val="auto"/>
          <w:sz w:val="32"/>
          <w:szCs w:val="32"/>
          <w:highlight w:val="none"/>
          <w:u w:val="single"/>
          <w:lang w:val="en-US" w:eastAsia="zh-CN"/>
        </w:rPr>
        <w:t>北京市通州区承安路1号</w:t>
      </w:r>
      <w:r>
        <w:rPr>
          <w:rFonts w:hint="default" w:ascii="Times New Roman" w:hAnsi="Times New Roman" w:eastAsia="仿宋_GB2312" w:cs="Times New Roman"/>
          <w:color w:val="auto"/>
          <w:sz w:val="32"/>
          <w:szCs w:val="32"/>
          <w:highlight w:val="none"/>
        </w:rPr>
        <w:t>；受让人确认其有效的送达地址为</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w:t>
      </w:r>
    </w:p>
    <w:p w14:paraId="432EE5E8">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（二）一方的信息如有变更，应于变更之日起15日内以书面形式告知对方，否则由此引起的无法及时告知的责任由信息变更方承担。</w:t>
      </w:r>
    </w:p>
    <w:p w14:paraId="1AD3CB36">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第四十条</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本合同和附件共</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u w:val="none"/>
          <w:lang w:val="en-US" w:eastAsia="zh-CN"/>
        </w:rPr>
        <w:t>页，以中文书写为准。</w:t>
      </w:r>
      <w:r>
        <w:rPr>
          <w:rFonts w:hint="default" w:ascii="Times New Roman" w:hAnsi="Times New Roman" w:eastAsia="仿宋_GB2312" w:cs="Times New Roman"/>
          <w:color w:val="auto"/>
          <w:sz w:val="32"/>
          <w:szCs w:val="32"/>
          <w:highlight w:val="none"/>
        </w:rPr>
        <w:t xml:space="preserve"> </w:t>
      </w:r>
    </w:p>
    <w:p w14:paraId="2761B661">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第四十</w:t>
      </w:r>
      <w:r>
        <w:rPr>
          <w:rFonts w:hint="default" w:ascii="Times New Roman" w:hAnsi="Times New Roman" w:eastAsia="仿宋_GB2312" w:cs="Times New Roman"/>
          <w:b/>
          <w:bCs/>
          <w:color w:val="auto"/>
          <w:sz w:val="32"/>
          <w:szCs w:val="32"/>
          <w:highlight w:val="none"/>
          <w:lang w:eastAsia="zh-CN"/>
        </w:rPr>
        <w:t>一</w:t>
      </w:r>
      <w:r>
        <w:rPr>
          <w:rFonts w:hint="default" w:ascii="Times New Roman" w:hAnsi="Times New Roman" w:eastAsia="仿宋_GB2312" w:cs="Times New Roman"/>
          <w:b/>
          <w:bCs/>
          <w:color w:val="auto"/>
          <w:sz w:val="32"/>
          <w:szCs w:val="32"/>
          <w:highlight w:val="none"/>
        </w:rPr>
        <w:t xml:space="preserve">条 </w:t>
      </w:r>
      <w:r>
        <w:rPr>
          <w:rFonts w:hint="default" w:ascii="Times New Roman" w:hAnsi="Times New Roman" w:eastAsia="仿宋_GB2312" w:cs="Times New Roman"/>
          <w:color w:val="auto"/>
          <w:sz w:val="32"/>
          <w:szCs w:val="32"/>
          <w:highlight w:val="none"/>
        </w:rPr>
        <w:t xml:space="preserve"> 本合同的</w:t>
      </w:r>
      <w:r>
        <w:rPr>
          <w:rFonts w:hint="eastAsia" w:ascii="Times New Roman" w:hAnsi="Times New Roman" w:eastAsia="仿宋_GB2312" w:cs="Times New Roman"/>
          <w:color w:val="auto"/>
          <w:sz w:val="32"/>
          <w:szCs w:val="32"/>
          <w:highlight w:val="none"/>
          <w:lang w:eastAsia="zh-CN"/>
        </w:rPr>
        <w:t>金额</w:t>
      </w:r>
      <w:r>
        <w:rPr>
          <w:rFonts w:hint="default" w:ascii="Times New Roman" w:hAnsi="Times New Roman" w:eastAsia="仿宋_GB2312" w:cs="Times New Roman"/>
          <w:color w:val="auto"/>
          <w:sz w:val="32"/>
          <w:szCs w:val="32"/>
          <w:highlight w:val="none"/>
        </w:rPr>
        <w:t>等项应当同时以大、小写表示，大小写数额应当一致，不一致的，以大写为准。</w:t>
      </w:r>
    </w:p>
    <w:p w14:paraId="29EEBFB9">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第四十</w:t>
      </w:r>
      <w:r>
        <w:rPr>
          <w:rFonts w:hint="default" w:ascii="Times New Roman" w:hAnsi="Times New Roman" w:eastAsia="仿宋_GB2312" w:cs="Times New Roman"/>
          <w:b/>
          <w:bCs/>
          <w:color w:val="auto"/>
          <w:sz w:val="32"/>
          <w:szCs w:val="32"/>
          <w:highlight w:val="none"/>
          <w:lang w:eastAsia="zh-CN"/>
        </w:rPr>
        <w:t>二</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本合同未尽事宜，可由双方</w:t>
      </w:r>
      <w:r>
        <w:rPr>
          <w:rFonts w:hint="eastAsia" w:ascii="Times New Roman" w:hAnsi="Times New Roman" w:eastAsia="仿宋_GB2312" w:cs="Times New Roman"/>
          <w:color w:val="auto"/>
          <w:sz w:val="32"/>
          <w:szCs w:val="32"/>
          <w:highlight w:val="none"/>
          <w:lang w:eastAsia="zh-CN"/>
        </w:rPr>
        <w:t>签订补充协议后</w:t>
      </w:r>
      <w:r>
        <w:rPr>
          <w:rFonts w:hint="default" w:ascii="Times New Roman" w:hAnsi="Times New Roman" w:eastAsia="仿宋_GB2312" w:cs="Times New Roman"/>
          <w:color w:val="auto"/>
          <w:sz w:val="32"/>
          <w:szCs w:val="32"/>
          <w:highlight w:val="none"/>
        </w:rPr>
        <w:t>作为合同附件，与本合同具有同等法律效力。</w:t>
      </w:r>
    </w:p>
    <w:p w14:paraId="2314222A">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第四十三条</w:t>
      </w:r>
      <w:r>
        <w:rPr>
          <w:rFonts w:hint="default" w:ascii="Times New Roman" w:hAnsi="Times New Roman" w:eastAsia="仿宋_GB2312" w:cs="Times New Roman"/>
          <w:color w:val="auto"/>
          <w:sz w:val="32"/>
          <w:szCs w:val="32"/>
          <w:highlight w:val="none"/>
        </w:rPr>
        <w:t xml:space="preserve">  本合同一式</w:t>
      </w:r>
      <w:r>
        <w:rPr>
          <w:rFonts w:hint="eastAsia" w:ascii="Times New Roman" w:hAnsi="Times New Roman" w:eastAsia="仿宋_GB2312" w:cs="Times New Roman"/>
          <w:color w:val="auto"/>
          <w:sz w:val="32"/>
          <w:szCs w:val="32"/>
          <w:highlight w:val="none"/>
          <w:u w:val="single"/>
          <w:lang w:val="en-US" w:eastAsia="zh-CN"/>
        </w:rPr>
        <w:t>肆</w:t>
      </w:r>
      <w:r>
        <w:rPr>
          <w:rFonts w:hint="default" w:ascii="Times New Roman" w:hAnsi="Times New Roman" w:eastAsia="仿宋_GB2312" w:cs="Times New Roman"/>
          <w:color w:val="auto"/>
          <w:sz w:val="32"/>
          <w:szCs w:val="32"/>
          <w:highlight w:val="none"/>
        </w:rPr>
        <w:t>份，出让人、受让人各执</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份，具有同等法律效力。</w:t>
      </w:r>
    </w:p>
    <w:p w14:paraId="2A452E24">
      <w:pPr>
        <w:pStyle w:val="4"/>
        <w:rPr>
          <w:rFonts w:hint="default" w:ascii="Times New Roman" w:hAnsi="Times New Roman" w:eastAsia="仿宋_GB2312" w:cs="Times New Roman"/>
          <w:color w:val="auto"/>
          <w:sz w:val="32"/>
          <w:szCs w:val="32"/>
          <w:highlight w:val="none"/>
        </w:rPr>
      </w:pPr>
    </w:p>
    <w:p w14:paraId="233F1DBA">
      <w:pPr>
        <w:rPr>
          <w:highlight w:val="none"/>
        </w:rPr>
      </w:pPr>
    </w:p>
    <w:p w14:paraId="09B07847">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rPr>
        <w:t>出让人：北京市规划和自然资源委员会（盖章）</w:t>
      </w:r>
    </w:p>
    <w:p w14:paraId="40BCCF13">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rPr>
        <w:t xml:space="preserve">    </w:t>
      </w:r>
    </w:p>
    <w:p w14:paraId="60FFC6D4">
      <w:pPr>
        <w:pStyle w:val="4"/>
        <w:rPr>
          <w:rFonts w:hint="eastAsia"/>
          <w:highlight w:val="none"/>
        </w:rPr>
      </w:pPr>
    </w:p>
    <w:p w14:paraId="63C9744B">
      <w:pPr>
        <w:rPr>
          <w:rFonts w:hint="eastAsia"/>
          <w:highlight w:val="none"/>
        </w:rPr>
      </w:pPr>
    </w:p>
    <w:p w14:paraId="60F2275E">
      <w:pPr>
        <w:pStyle w:val="4"/>
        <w:rPr>
          <w:rFonts w:hint="eastAsia"/>
          <w:highlight w:val="none"/>
        </w:rPr>
      </w:pPr>
    </w:p>
    <w:p w14:paraId="4B2BA506">
      <w:pPr>
        <w:rPr>
          <w:rFonts w:hint="eastAsia"/>
          <w:highlight w:val="none"/>
        </w:rPr>
      </w:pPr>
    </w:p>
    <w:p w14:paraId="317320DF">
      <w:pPr>
        <w:pStyle w:val="4"/>
        <w:rPr>
          <w:rFonts w:hint="eastAsia"/>
          <w:highlight w:val="none"/>
        </w:rPr>
      </w:pPr>
    </w:p>
    <w:p w14:paraId="3374EDFC">
      <w:pPr>
        <w:spacing w:line="560" w:lineRule="exact"/>
        <w:ind w:left="1280" w:hanging="1280" w:hangingChars="400"/>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kern w:val="0"/>
          <w:sz w:val="32"/>
          <w:szCs w:val="32"/>
          <w:highlight w:val="none"/>
        </w:rPr>
        <w:t>受让人：</w:t>
      </w:r>
      <w:r>
        <w:rPr>
          <w:rFonts w:hint="eastAsia" w:ascii="仿宋_GB2312" w:hAnsi="宋体" w:eastAsia="仿宋_GB2312" w:cs="仿宋_GB2312"/>
          <w:kern w:val="0"/>
          <w:sz w:val="32"/>
          <w:szCs w:val="32"/>
          <w:highlight w:val="none"/>
          <w:lang w:val="en-US" w:eastAsia="zh-CN"/>
        </w:rPr>
        <w:t xml:space="preserve">                           </w:t>
      </w:r>
      <w:r>
        <w:rPr>
          <w:rFonts w:hint="eastAsia" w:ascii="仿宋_GB2312" w:hAnsi="宋体" w:eastAsia="仿宋_GB2312" w:cs="仿宋_GB2312"/>
          <w:kern w:val="0"/>
          <w:sz w:val="32"/>
          <w:szCs w:val="32"/>
          <w:highlight w:val="none"/>
        </w:rPr>
        <w:t>（盖章</w:t>
      </w:r>
      <w:r>
        <w:rPr>
          <w:rFonts w:hint="eastAsia" w:ascii="仿宋_GB2312" w:hAnsi="宋体" w:eastAsia="仿宋_GB2312" w:cs="仿宋_GB2312"/>
          <w:kern w:val="0"/>
          <w:sz w:val="32"/>
          <w:szCs w:val="32"/>
          <w:highlight w:val="none"/>
          <w:lang w:eastAsia="zh-CN"/>
        </w:rPr>
        <w:t>）</w:t>
      </w:r>
    </w:p>
    <w:p w14:paraId="44C611FE">
      <w:pPr>
        <w:pStyle w:val="2"/>
        <w:rPr>
          <w:rFonts w:hint="eastAsia"/>
          <w:highlight w:val="none"/>
        </w:rPr>
      </w:pPr>
    </w:p>
    <w:p w14:paraId="32DBDD40">
      <w:pPr>
        <w:keepNext w:val="0"/>
        <w:keepLines w:val="0"/>
        <w:pageBreakBefore w:val="0"/>
        <w:widowControl w:val="0"/>
        <w:kinsoku/>
        <w:wordWrap/>
        <w:overflowPunct/>
        <w:topLinePunct w:val="0"/>
        <w:autoSpaceDE/>
        <w:autoSpaceDN/>
        <w:bidi w:val="0"/>
        <w:adjustRightInd/>
        <w:spacing w:line="660" w:lineRule="exact"/>
        <w:ind w:firstLine="5440" w:firstLineChars="1700"/>
        <w:textAlignment w:val="auto"/>
        <w:outlineLvl w:val="9"/>
        <w:rPr>
          <w:rFonts w:hint="eastAsia" w:ascii="仿宋_GB2312" w:hAnsi="宋体" w:eastAsia="仿宋_GB2312" w:cs="楷体_GB2312"/>
          <w:b/>
          <w:bCs/>
          <w:color w:val="auto"/>
          <w:kern w:val="0"/>
          <w:sz w:val="32"/>
          <w:szCs w:val="32"/>
          <w:highlight w:val="none"/>
        </w:rPr>
      </w:pPr>
      <w:r>
        <w:rPr>
          <w:rFonts w:hint="eastAsia" w:ascii="仿宋_GB2312" w:hAnsi="宋体" w:eastAsia="仿宋_GB2312" w:cs="仿宋_GB2312"/>
          <w:color w:val="auto"/>
          <w:kern w:val="0"/>
          <w:sz w:val="32"/>
          <w:szCs w:val="32"/>
          <w:highlight w:val="none"/>
        </w:rPr>
        <w:t xml:space="preserve"> 年　   月　   日</w:t>
      </w:r>
    </w:p>
    <w:p w14:paraId="69A9054F">
      <w:pPr>
        <w:spacing w:line="620" w:lineRule="atLeast"/>
        <w:rPr>
          <w:rFonts w:hint="eastAsia" w:ascii="仿宋_GB2312" w:hAnsi="宋体" w:eastAsia="仿宋_GB2312" w:cs="楷体_GB2312"/>
          <w:b/>
          <w:bCs/>
          <w:color w:val="auto"/>
          <w:kern w:val="0"/>
          <w:sz w:val="32"/>
          <w:szCs w:val="32"/>
          <w:highlight w:val="none"/>
        </w:rPr>
      </w:pPr>
      <w:r>
        <w:rPr>
          <w:rFonts w:hint="eastAsia" w:ascii="仿宋_GB2312" w:hAnsi="宋体" w:eastAsia="仿宋_GB2312" w:cs="楷体_GB2312"/>
          <w:b/>
          <w:bCs/>
          <w:color w:val="auto"/>
          <w:kern w:val="0"/>
          <w:sz w:val="32"/>
          <w:szCs w:val="32"/>
          <w:highlight w:val="none"/>
        </w:rPr>
        <w:br w:type="page"/>
      </w:r>
      <w:r>
        <w:rPr>
          <w:rFonts w:hint="eastAsia" w:ascii="仿宋_GB2312" w:hAnsi="宋体" w:eastAsia="仿宋_GB2312" w:cs="楷体_GB2312"/>
          <w:b/>
          <w:bCs/>
          <w:color w:val="auto"/>
          <w:kern w:val="0"/>
          <w:sz w:val="32"/>
          <w:szCs w:val="32"/>
          <w:highlight w:val="none"/>
        </w:rPr>
        <w:t>附件1</w:t>
      </w:r>
    </w:p>
    <w:p w14:paraId="484ACCD3">
      <w:pPr>
        <w:spacing w:line="580" w:lineRule="exact"/>
        <w:jc w:val="center"/>
        <w:rPr>
          <w:rFonts w:hint="eastAsia" w:ascii="仿宋_GB2312" w:hAnsi="宋体" w:eastAsia="仿宋_GB2312" w:cs="楷体_GB2312"/>
          <w:color w:val="auto"/>
          <w:kern w:val="0"/>
          <w:sz w:val="36"/>
          <w:szCs w:val="36"/>
          <w:highlight w:val="none"/>
        </w:rPr>
      </w:pPr>
      <w:r>
        <w:rPr>
          <w:rFonts w:hint="eastAsia" w:ascii="仿宋_GB2312" w:hAnsi="宋体" w:eastAsia="仿宋_GB2312" w:cs="楷体_GB2312"/>
          <w:b/>
          <w:bCs/>
          <w:color w:val="auto"/>
          <w:kern w:val="0"/>
          <w:sz w:val="36"/>
          <w:szCs w:val="36"/>
          <w:highlight w:val="none"/>
        </w:rPr>
        <w:t>出让宗地平面图</w:t>
      </w:r>
    </w:p>
    <w:p w14:paraId="53188B72">
      <w:pPr>
        <w:spacing w:line="580" w:lineRule="exact"/>
        <w:rPr>
          <w:rFonts w:hint="eastAsia" w:ascii="仿宋_GB2312" w:hAnsi="宋体" w:eastAsia="仿宋_GB2312" w:cs="楷体_GB2312"/>
          <w:color w:val="auto"/>
          <w:kern w:val="0"/>
          <w:sz w:val="32"/>
          <w:szCs w:val="32"/>
          <w:highlight w:val="none"/>
        </w:rPr>
      </w:pPr>
    </w:p>
    <w:p w14:paraId="77B1148C">
      <w:pPr>
        <w:spacing w:line="58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3836035</wp:posOffset>
                </wp:positionH>
                <wp:positionV relativeFrom="paragraph">
                  <wp:posOffset>5715</wp:posOffset>
                </wp:positionV>
                <wp:extent cx="816610" cy="1544320"/>
                <wp:effectExtent l="4445" t="4445" r="17145" b="13335"/>
                <wp:wrapNone/>
                <wp:docPr id="3" name="文本框 3"/>
                <wp:cNvGraphicFramePr/>
                <a:graphic xmlns:a="http://schemas.openxmlformats.org/drawingml/2006/main">
                  <a:graphicData uri="http://schemas.microsoft.com/office/word/2010/wordprocessingShape">
                    <wps:wsp>
                      <wps:cNvSpPr txBox="1"/>
                      <wps:spPr>
                        <a:xfrm>
                          <a:off x="0" y="0"/>
                          <a:ext cx="816610" cy="154432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5AD8C86E">
                            <w:pPr>
                              <w:jc w:val="center"/>
                              <w:rPr>
                                <w:rFonts w:hint="eastAsia" w:ascii="方正楷体简体" w:eastAsia="方正楷体简体"/>
                                <w:sz w:val="36"/>
                                <w:szCs w:val="36"/>
                              </w:rPr>
                            </w:pPr>
                            <w:r>
                              <w:rPr>
                                <w:rFonts w:hint="eastAsia" w:ascii="方正楷体简体" w:eastAsia="方正楷体简体"/>
                                <w:sz w:val="36"/>
                                <w:szCs w:val="36"/>
                              </w:rPr>
                              <w:t>北</w:t>
                            </w:r>
                          </w:p>
                          <w:p w14:paraId="20FB3348">
                            <w:pPr>
                              <w:jc w:val="center"/>
                              <w:rPr>
                                <w:rFonts w:hint="eastAsia" w:eastAsia="宋体"/>
                              </w:rPr>
                            </w:pPr>
                            <w:r>
                              <w:rPr>
                                <w:rFonts w:hint="eastAsia" w:eastAsia="宋体"/>
                              </w:rPr>
                              <w:t>▲</w:t>
                            </w:r>
                          </w:p>
                          <w:p w14:paraId="596777B0">
                            <w:pPr>
                              <w:jc w:val="center"/>
                              <w:rPr>
                                <w:rFonts w:hint="eastAsia" w:eastAsia="宋体"/>
                              </w:rPr>
                            </w:pPr>
                            <w:r>
                              <w:rPr>
                                <w:rFonts w:hint="eastAsia" w:eastAsia="宋体"/>
                              </w:rPr>
                              <w:t>∣</w:t>
                            </w:r>
                          </w:p>
                          <w:p w14:paraId="3F3A5D52">
                            <w:pPr>
                              <w:jc w:val="center"/>
                            </w:pPr>
                            <w:r>
                              <w:rPr>
                                <w:rFonts w:hint="eastAsia" w:eastAsia="宋体"/>
                              </w:rPr>
                              <w:t>∣</w:t>
                            </w:r>
                          </w:p>
                          <w:p w14:paraId="3DA674FF">
                            <w:pPr>
                              <w:jc w:val="center"/>
                            </w:pPr>
                            <w:r>
                              <w:rPr>
                                <w:rFonts w:hint="eastAsia" w:eastAsia="宋体"/>
                              </w:rPr>
                              <w:t>∣</w:t>
                            </w:r>
                          </w:p>
                          <w:p w14:paraId="2A23A093">
                            <w:pPr>
                              <w:jc w:val="center"/>
                            </w:pPr>
                          </w:p>
                        </w:txbxContent>
                      </wps:txbx>
                      <wps:bodyPr wrap="square" upright="1"/>
                    </wps:wsp>
                  </a:graphicData>
                </a:graphic>
              </wp:anchor>
            </w:drawing>
          </mc:Choice>
          <mc:Fallback>
            <w:pict>
              <v:shape id="_x0000_s1026" o:spid="_x0000_s1026" o:spt="202" type="#_x0000_t202" style="position:absolute;left:0pt;margin-left:302.05pt;margin-top:0.45pt;height:121.6pt;width:64.3pt;z-index:251659264;mso-width-relative:page;mso-height-relative:page;" fillcolor="#FFFFFF" filled="t" stroked="t" coordsize="21600,21600" o:gfxdata="UEsDBAoAAAAAAIdO4kAAAAAAAAAAAAAAAAAEAAAAZHJzL1BLAwQUAAAACACHTuJAQ7TwKNcAAAAI&#10;AQAADwAAAGRycy9kb3ducmV2LnhtbE2PwU7DMBBE70j8g7VIXBC1Y6oWQjYVqkCcW7hwc+NtEhHb&#10;Sew2LV/PcqLH2RnNvC1WJ9eJI42xDR4hmykQ5KtgW18jfH683T+CiMl4a7rgCeFMEVbl9VVhchsm&#10;v6HjNtWCS3zMDUKTUp9LGauGnImz0JNnbx9GZxLLsZZ2NBOXu05qpRbSmdbzQmN6WjdUfW8PDiFM&#10;r2cXaFD67uvHva9fhs1eD4i3N5l6BpHolP7D8IfP6FAy0y4cvI2iQ1ioecZRhCcQbC8f9BLEDkHP&#10;+S7LQl4+UP4CUEsDBBQAAAAIAIdO4kB7hWHfGAIAAFIEAAAOAAAAZHJzL2Uyb0RvYy54bWytVMuO&#10;0zAU3SPxD5b3NH1MR0PVdCQoZYMAaeADXMdJLPmF7TbpD8AfsGLDnu/qd8yx0ykzw6YLskiu7evj&#10;c869zvK214rshQ/SmpJORmNKhOG2kqYp6dcvm1c3lITITMWUNaKkBxHo7erli2XnFmJqW6sq4QlA&#10;TFh0rqRtjG5RFIG3QrMwsk4YLNbWaxYx9E1RedYBXatiOh5fF531lfOWixAwux4W6QnRXwJo61py&#10;sbZ8p4WJA6oXikVICq10ga4y27oWPH6q6yAiUSWF0pjfOATxNr2L1ZItGs9cK/mJAruEwjNNmkmD&#10;Q89QaxYZ2Xn5D5SW3Ntg6zjiVheDkOwIVEzGz7y5a5kTWQusDu5sevh/sPzj/rMnsirpjBLDNAp+&#10;/Pnj+OvP8fd3Mkv2dC4skHXnkBf7N7ZH0zzMB0wm1X3tdfpCD8E6zD2czRV9JByTN5Pr6wlWOJYm&#10;86ur2TS7X/zd7XyI74XVJAUl9She9pTtP4QIJkh9SEmHBatktZFK5YFvtm+VJ3uGQm/yk0hiy5M0&#10;ZUhX0tfz6RxEGLq3Rtcg1A4OBNPk857sCJcBJ2JrFtqBQEYYekvLKHzuslaw6p2pSDw4uGxwuWgi&#10;o0VFiRK4iynKmZFJdUkm1CmT1Ivc6SeXUsGGwqQo9tseoCnc2uqAInbodoj9tmMeDHbOy6aF3bmo&#10;RcpDq2XnTtci9fLjMeLHv4LVP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O08CjXAAAACAEAAA8A&#10;AAAAAAAAAQAgAAAAIgAAAGRycy9kb3ducmV2LnhtbFBLAQIUABQAAAAIAIdO4kB7hWHfGAIAAFIE&#10;AAAOAAAAAAAAAAEAIAAAACYBAABkcnMvZTJvRG9jLnhtbFBLBQYAAAAABgAGAFkBAACwBQAAAAA=&#10;">
                <v:fill on="t" focussize="0,0"/>
                <v:stroke color="#FFFFFF" joinstyle="miter"/>
                <v:imagedata o:title=""/>
                <o:lock v:ext="edit" aspectratio="f"/>
                <v:textbox>
                  <w:txbxContent>
                    <w:p w14:paraId="5AD8C86E">
                      <w:pPr>
                        <w:jc w:val="center"/>
                        <w:rPr>
                          <w:rFonts w:hint="eastAsia" w:ascii="方正楷体简体" w:eastAsia="方正楷体简体"/>
                          <w:sz w:val="36"/>
                          <w:szCs w:val="36"/>
                        </w:rPr>
                      </w:pPr>
                      <w:r>
                        <w:rPr>
                          <w:rFonts w:hint="eastAsia" w:ascii="方正楷体简体" w:eastAsia="方正楷体简体"/>
                          <w:sz w:val="36"/>
                          <w:szCs w:val="36"/>
                        </w:rPr>
                        <w:t>北</w:t>
                      </w:r>
                    </w:p>
                    <w:p w14:paraId="20FB3348">
                      <w:pPr>
                        <w:jc w:val="center"/>
                        <w:rPr>
                          <w:rFonts w:hint="eastAsia" w:eastAsia="宋体"/>
                        </w:rPr>
                      </w:pPr>
                      <w:r>
                        <w:rPr>
                          <w:rFonts w:hint="eastAsia" w:eastAsia="宋体"/>
                        </w:rPr>
                        <w:t>▲</w:t>
                      </w:r>
                    </w:p>
                    <w:p w14:paraId="596777B0">
                      <w:pPr>
                        <w:jc w:val="center"/>
                        <w:rPr>
                          <w:rFonts w:hint="eastAsia" w:eastAsia="宋体"/>
                        </w:rPr>
                      </w:pPr>
                      <w:r>
                        <w:rPr>
                          <w:rFonts w:hint="eastAsia" w:eastAsia="宋体"/>
                        </w:rPr>
                        <w:t>∣</w:t>
                      </w:r>
                    </w:p>
                    <w:p w14:paraId="3F3A5D52">
                      <w:pPr>
                        <w:jc w:val="center"/>
                      </w:pPr>
                      <w:r>
                        <w:rPr>
                          <w:rFonts w:hint="eastAsia" w:eastAsia="宋体"/>
                        </w:rPr>
                        <w:t>∣</w:t>
                      </w:r>
                    </w:p>
                    <w:p w14:paraId="3DA674FF">
                      <w:pPr>
                        <w:jc w:val="center"/>
                      </w:pPr>
                      <w:r>
                        <w:rPr>
                          <w:rFonts w:hint="eastAsia" w:eastAsia="宋体"/>
                        </w:rPr>
                        <w:t>∣</w:t>
                      </w:r>
                    </w:p>
                    <w:p w14:paraId="2A23A093">
                      <w:pPr>
                        <w:jc w:val="center"/>
                      </w:pPr>
                    </w:p>
                  </w:txbxContent>
                </v:textbox>
              </v:shape>
            </w:pict>
          </mc:Fallback>
        </mc:AlternateContent>
      </w:r>
    </w:p>
    <w:p w14:paraId="7F42CCDA">
      <w:pPr>
        <w:spacing w:line="580" w:lineRule="exact"/>
        <w:rPr>
          <w:rFonts w:ascii="仿宋_GB2312" w:hAnsi="宋体" w:eastAsia="仿宋_GB2312" w:cs="仿宋_GB2312"/>
          <w:color w:val="auto"/>
          <w:kern w:val="0"/>
          <w:sz w:val="32"/>
          <w:szCs w:val="32"/>
          <w:highlight w:val="none"/>
        </w:rPr>
      </w:pPr>
    </w:p>
    <w:p w14:paraId="6726A09C">
      <w:pPr>
        <w:spacing w:line="580" w:lineRule="exact"/>
        <w:rPr>
          <w:rFonts w:ascii="仿宋_GB2312" w:hAnsi="宋体" w:eastAsia="仿宋_GB2312" w:cs="仿宋_GB2312"/>
          <w:color w:val="auto"/>
          <w:sz w:val="32"/>
          <w:szCs w:val="32"/>
          <w:highlight w:val="none"/>
        </w:rPr>
      </w:pPr>
    </w:p>
    <w:p w14:paraId="7832A282">
      <w:pPr>
        <w:spacing w:line="580" w:lineRule="exact"/>
        <w:rPr>
          <w:rFonts w:ascii="仿宋_GB2312" w:hAnsi="宋体" w:eastAsia="仿宋_GB2312" w:cs="仿宋_GB2312"/>
          <w:color w:val="auto"/>
          <w:sz w:val="32"/>
          <w:szCs w:val="32"/>
          <w:highlight w:val="none"/>
        </w:rPr>
      </w:pPr>
    </w:p>
    <w:p w14:paraId="7B9CCC1E">
      <w:pPr>
        <w:spacing w:line="580" w:lineRule="exact"/>
        <w:rPr>
          <w:rFonts w:ascii="仿宋_GB2312" w:hAnsi="宋体" w:eastAsia="仿宋_GB2312" w:cs="仿宋_GB2312"/>
          <w:color w:val="auto"/>
          <w:sz w:val="32"/>
          <w:szCs w:val="32"/>
          <w:highlight w:val="none"/>
        </w:rPr>
      </w:pPr>
    </w:p>
    <w:p w14:paraId="3A690190">
      <w:pPr>
        <w:spacing w:line="580" w:lineRule="exact"/>
        <w:rPr>
          <w:rFonts w:ascii="仿宋_GB2312" w:hAnsi="宋体" w:eastAsia="仿宋_GB2312" w:cs="仿宋_GB2312"/>
          <w:color w:val="auto"/>
          <w:sz w:val="32"/>
          <w:szCs w:val="32"/>
          <w:highlight w:val="none"/>
        </w:rPr>
      </w:pPr>
      <w:r>
        <w:rPr>
          <w:rFonts w:ascii="仿宋_GB2312" w:hAnsi="宋体" w:eastAsia="仿宋_GB2312" w:cs="仿宋_GB2312"/>
          <w:color w:val="auto"/>
          <w:kern w:val="0"/>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350520</wp:posOffset>
                </wp:positionV>
                <wp:extent cx="1075055" cy="2187575"/>
                <wp:effectExtent l="5080" t="5080" r="5715" b="17145"/>
                <wp:wrapNone/>
                <wp:docPr id="1" name="文本框 1"/>
                <wp:cNvGraphicFramePr/>
                <a:graphic xmlns:a="http://schemas.openxmlformats.org/drawingml/2006/main">
                  <a:graphicData uri="http://schemas.microsoft.com/office/word/2010/wordprocessingShape">
                    <wps:wsp>
                      <wps:cNvSpPr txBox="1"/>
                      <wps:spPr>
                        <a:xfrm>
                          <a:off x="0" y="0"/>
                          <a:ext cx="1075055" cy="21875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461C0456">
                            <w:pPr>
                              <w:rPr>
                                <w:rFonts w:hint="eastAsia" w:ascii="方正楷体简体" w:eastAsia="方正楷体简体"/>
                                <w:spacing w:val="60"/>
                                <w:sz w:val="36"/>
                                <w:szCs w:val="36"/>
                              </w:rPr>
                            </w:pPr>
                            <w:r>
                              <w:rPr>
                                <w:rFonts w:hint="eastAsia" w:ascii="方正楷体简体" w:eastAsia="方正楷体简体"/>
                                <w:spacing w:val="60"/>
                                <w:sz w:val="36"/>
                                <w:szCs w:val="36"/>
                              </w:rPr>
                              <w:t>平面图粘贴线</w:t>
                            </w:r>
                          </w:p>
                          <w:p w14:paraId="063FFBE6">
                            <w:pPr>
                              <w:rPr>
                                <w:rFonts w:hint="eastAsia" w:ascii="方正楷体简体" w:eastAsia="方正楷体简体"/>
                                <w:spacing w:val="60"/>
                                <w:sz w:val="36"/>
                                <w:szCs w:val="36"/>
                              </w:rPr>
                            </w:pPr>
                            <w:r>
                              <w:rPr>
                                <w:rFonts w:hint="eastAsia" w:ascii="方正楷体简体" w:eastAsia="宋体"/>
                                <w:spacing w:val="60"/>
                                <w:sz w:val="36"/>
                                <w:szCs w:val="36"/>
                              </w:rPr>
                              <w:t>∣∣∣∣∣∣</w:t>
                            </w:r>
                          </w:p>
                        </w:txbxContent>
                      </wps:txbx>
                      <wps:bodyPr vert="eaVert" wrap="square" upright="1"/>
                    </wps:wsp>
                  </a:graphicData>
                </a:graphic>
              </wp:anchor>
            </w:drawing>
          </mc:Choice>
          <mc:Fallback>
            <w:pict>
              <v:shape id="_x0000_s1026" o:spid="_x0000_s1026" o:spt="202" type="#_x0000_t202" style="position:absolute;left:0pt;margin-left:-9.15pt;margin-top:27.6pt;height:172.25pt;width:84.65pt;z-index:251660288;mso-width-relative:page;mso-height-relative:page;" fillcolor="#FFFFFF" filled="t" stroked="t" coordsize="21600,21600" o:gfxdata="UEsDBAoAAAAAAIdO4kAAAAAAAAAAAAAAAAAEAAAAZHJzL1BLAwQUAAAACACHTuJAVmzRudYAAAAK&#10;AQAADwAAAGRycy9kb3ducmV2LnhtbE2PQU7DMBBF90jcwRokdq2TVqFNyKQSFeyh7QHceEgC8Ti1&#10;nTTcHncFy9E8/f9+uZtNLyZyvrOMkC4TEMS11R03CKfj22ILwgfFWvWWCeGHPOyq+7tSFdpe+YOm&#10;Q2hEDGFfKIQ2hKGQ0tctGeWXdiCOv0/rjArxdI3UTl1juOnlKkmepFEdx4ZWDbRvqf4+jAZB9qfL&#10;fHy5uH39/kXjPOn8VeWIjw9p8gwi0Bz+YLjpR3WootPZjqy96BEW6XYdUYQsW4G4AVkax50R1nm+&#10;AVmV8v+E6hdQSwMEFAAAAAgAh07iQJRj5DwcAgAAYQQAAA4AAABkcnMvZTJvRG9jLnhtbK1UzY7T&#10;MBC+I/EOlu80aaXQJWq6EpRyQYC0wH1qO4kl/2G7bfoC8AacuHDnufocjJ1QdpdLD+SQjD3jb+b7&#10;ZpzV7aAVOQgfpDUNnc9KSoRhlkvTNfTTx+2zG0pCBMNBWSMaehKB3q6fPlkdXS0WtreKC08QxIT6&#10;6Brax+jqogisFxrCzDph0NlaryHi0ncF93BEdK2KRVk+L47Wc+ctEyHg7mZ00gnRXwNo21YysbFs&#10;r4WJI6oXCiJSCr10ga5ztW0rWHzftkFEohqKTGN+YxK0d+ldrFdQdx5cL9lUAlxTwiNOGqTBpBeo&#10;DUQgey//gdKSeRtsG2fM6mIkkhVBFvPykTZ3PTiRuaDUwV1ED/8Plr07fPBEcpwESgxobPj5+7fz&#10;j1/nn1/JPMlzdKHGqDuHcXF4aYcUOu0H3Eysh9br9EU+BP0o7ukirhgiYelQuazKqqKEoW8xv1lW&#10;yyrhFH+POx/iG2E1SUZDPXYviwqHtyGOoX9CUrZgleRbqVRe+G73SnlyAOz0Nj8T+oMwZcixoS+q&#10;RSoEcHxbHBs0tUMJgulyvgcnwnXAqbANhH4sICOk/FBrGYXPVi+AvzacxJNDmQ3eLpqK0YJTogRe&#10;xmTlyAhSXROJ2imTkog86pNKqWNjZ5IVh92AoMncWX7CLuLlR3UFfMYvVoDDj9S/7MFjPXvnZdej&#10;O/e4SKdw8nKXpluSRvv+Gu37f4b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Zs0bnWAAAACgEA&#10;AA8AAAAAAAAAAQAgAAAAIgAAAGRycy9kb3ducmV2LnhtbFBLAQIUABQAAAAIAIdO4kCUY+Q8HAIA&#10;AGEEAAAOAAAAAAAAAAEAIAAAACUBAABkcnMvZTJvRG9jLnhtbFBLBQYAAAAABgAGAFkBAACzBQAA&#10;AAA=&#10;">
                <v:fill on="t" focussize="0,0"/>
                <v:stroke color="#FFFFFF" joinstyle="miter"/>
                <v:imagedata o:title=""/>
                <o:lock v:ext="edit" aspectratio="f"/>
                <v:textbox style="layout-flow:vertical-ideographic;">
                  <w:txbxContent>
                    <w:p w14:paraId="461C0456">
                      <w:pPr>
                        <w:rPr>
                          <w:rFonts w:hint="eastAsia" w:ascii="方正楷体简体" w:eastAsia="方正楷体简体"/>
                          <w:spacing w:val="60"/>
                          <w:sz w:val="36"/>
                          <w:szCs w:val="36"/>
                        </w:rPr>
                      </w:pPr>
                      <w:r>
                        <w:rPr>
                          <w:rFonts w:hint="eastAsia" w:ascii="方正楷体简体" w:eastAsia="方正楷体简体"/>
                          <w:spacing w:val="60"/>
                          <w:sz w:val="36"/>
                          <w:szCs w:val="36"/>
                        </w:rPr>
                        <w:t>平面图粘贴线</w:t>
                      </w:r>
                    </w:p>
                    <w:p w14:paraId="063FFBE6">
                      <w:pPr>
                        <w:rPr>
                          <w:rFonts w:hint="eastAsia" w:ascii="方正楷体简体" w:eastAsia="方正楷体简体"/>
                          <w:spacing w:val="60"/>
                          <w:sz w:val="36"/>
                          <w:szCs w:val="36"/>
                        </w:rPr>
                      </w:pPr>
                      <w:r>
                        <w:rPr>
                          <w:rFonts w:hint="eastAsia" w:ascii="方正楷体简体" w:eastAsia="宋体"/>
                          <w:spacing w:val="60"/>
                          <w:sz w:val="36"/>
                          <w:szCs w:val="36"/>
                        </w:rPr>
                        <w:t>∣∣∣∣∣∣</w:t>
                      </w:r>
                    </w:p>
                  </w:txbxContent>
                </v:textbox>
              </v:shape>
            </w:pict>
          </mc:Fallback>
        </mc:AlternateContent>
      </w:r>
    </w:p>
    <w:p w14:paraId="44D89824">
      <w:pPr>
        <w:spacing w:line="580" w:lineRule="exact"/>
        <w:rPr>
          <w:rFonts w:ascii="仿宋_GB2312" w:hAnsi="宋体" w:eastAsia="仿宋_GB2312" w:cs="仿宋_GB2312"/>
          <w:color w:val="auto"/>
          <w:sz w:val="32"/>
          <w:szCs w:val="32"/>
          <w:highlight w:val="none"/>
        </w:rPr>
      </w:pPr>
    </w:p>
    <w:p w14:paraId="73AE7CD1">
      <w:pPr>
        <w:spacing w:line="580" w:lineRule="exact"/>
        <w:rPr>
          <w:rFonts w:ascii="仿宋_GB2312" w:hAnsi="宋体" w:eastAsia="仿宋_GB2312" w:cs="仿宋_GB2312"/>
          <w:color w:val="auto"/>
          <w:sz w:val="32"/>
          <w:szCs w:val="32"/>
          <w:highlight w:val="none"/>
        </w:rPr>
      </w:pPr>
    </w:p>
    <w:p w14:paraId="21A522AB">
      <w:pPr>
        <w:spacing w:line="580" w:lineRule="exact"/>
        <w:rPr>
          <w:rFonts w:ascii="仿宋_GB2312" w:hAnsi="宋体" w:eastAsia="仿宋_GB2312" w:cs="仿宋_GB2312"/>
          <w:color w:val="auto"/>
          <w:sz w:val="32"/>
          <w:szCs w:val="32"/>
          <w:highlight w:val="none"/>
        </w:rPr>
      </w:pPr>
    </w:p>
    <w:p w14:paraId="0B5B0804">
      <w:pPr>
        <w:spacing w:line="580" w:lineRule="exact"/>
        <w:rPr>
          <w:rFonts w:ascii="仿宋_GB2312" w:hAnsi="宋体" w:eastAsia="仿宋_GB2312" w:cs="仿宋_GB2312"/>
          <w:color w:val="auto"/>
          <w:sz w:val="32"/>
          <w:szCs w:val="32"/>
          <w:highlight w:val="none"/>
        </w:rPr>
      </w:pPr>
    </w:p>
    <w:p w14:paraId="2B9C1F14">
      <w:pPr>
        <w:spacing w:line="580" w:lineRule="exact"/>
        <w:rPr>
          <w:rFonts w:ascii="仿宋_GB2312" w:hAnsi="宋体" w:eastAsia="仿宋_GB2312" w:cs="仿宋_GB2312"/>
          <w:color w:val="auto"/>
          <w:sz w:val="32"/>
          <w:szCs w:val="32"/>
          <w:highlight w:val="none"/>
        </w:rPr>
      </w:pPr>
    </w:p>
    <w:p w14:paraId="22728F3D">
      <w:pPr>
        <w:spacing w:line="580" w:lineRule="exact"/>
        <w:rPr>
          <w:rFonts w:ascii="仿宋_GB2312" w:hAnsi="宋体" w:eastAsia="仿宋_GB2312" w:cs="仿宋_GB2312"/>
          <w:color w:val="auto"/>
          <w:sz w:val="32"/>
          <w:szCs w:val="32"/>
          <w:highlight w:val="none"/>
        </w:rPr>
      </w:pPr>
    </w:p>
    <w:p w14:paraId="3937E644">
      <w:pPr>
        <w:spacing w:line="580" w:lineRule="exact"/>
        <w:rPr>
          <w:rFonts w:ascii="仿宋_GB2312" w:hAnsi="宋体" w:eastAsia="仿宋_GB2312" w:cs="仿宋_GB2312"/>
          <w:color w:val="auto"/>
          <w:sz w:val="32"/>
          <w:szCs w:val="32"/>
          <w:highlight w:val="none"/>
        </w:rPr>
      </w:pPr>
    </w:p>
    <w:p w14:paraId="63AB2EAF">
      <w:pPr>
        <w:spacing w:line="580" w:lineRule="exact"/>
        <w:rPr>
          <w:rFonts w:hint="eastAsia" w:ascii="仿宋_GB2312" w:hAnsi="宋体" w:eastAsia="仿宋_GB2312" w:cs="仿宋_GB2312"/>
          <w:color w:val="auto"/>
          <w:sz w:val="32"/>
          <w:szCs w:val="32"/>
          <w:highlight w:val="none"/>
        </w:rPr>
      </w:pPr>
    </w:p>
    <w:p w14:paraId="6AB18C87">
      <w:pPr>
        <w:spacing w:line="580" w:lineRule="exact"/>
        <w:rPr>
          <w:rFonts w:ascii="仿宋_GB2312" w:hAnsi="宋体" w:eastAsia="仿宋_GB2312" w:cs="仿宋_GB2312"/>
          <w:color w:val="auto"/>
          <w:sz w:val="32"/>
          <w:szCs w:val="32"/>
          <w:highlight w:val="none"/>
        </w:rPr>
      </w:pPr>
    </w:p>
    <w:p w14:paraId="5F067075">
      <w:pPr>
        <w:spacing w:line="580" w:lineRule="exact"/>
        <w:rPr>
          <w:rFonts w:ascii="仿宋_GB2312" w:hAnsi="宋体" w:eastAsia="仿宋_GB2312" w:cs="仿宋_GB2312"/>
          <w:color w:val="auto"/>
          <w:sz w:val="32"/>
          <w:szCs w:val="32"/>
          <w:highlight w:val="none"/>
        </w:rPr>
      </w:pPr>
    </w:p>
    <w:p w14:paraId="765F87F1">
      <w:pPr>
        <w:spacing w:line="580" w:lineRule="exact"/>
        <w:rPr>
          <w:rFonts w:ascii="仿宋_GB2312" w:hAnsi="宋体" w:eastAsia="仿宋_GB2312" w:cs="仿宋_GB2312"/>
          <w:color w:val="auto"/>
          <w:sz w:val="32"/>
          <w:szCs w:val="32"/>
          <w:highlight w:val="none"/>
        </w:rPr>
      </w:pPr>
      <w:r>
        <w:rPr>
          <w:rFonts w:ascii="仿宋_GB2312" w:hAnsi="宋体" w:eastAsia="仿宋_GB2312" w:cs="仿宋_GB2312"/>
          <w:color w:val="auto"/>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-29845</wp:posOffset>
                </wp:positionH>
                <wp:positionV relativeFrom="paragraph">
                  <wp:posOffset>334010</wp:posOffset>
                </wp:positionV>
                <wp:extent cx="5449570" cy="0"/>
                <wp:effectExtent l="0" t="4445" r="0" b="5080"/>
                <wp:wrapNone/>
                <wp:docPr id="2" name="直接箭头连接符 2"/>
                <wp:cNvGraphicFramePr/>
                <a:graphic xmlns:a="http://schemas.openxmlformats.org/drawingml/2006/main">
                  <a:graphicData uri="http://schemas.microsoft.com/office/word/2010/wordprocessingShape">
                    <wps:wsp>
                      <wps:cNvCnPr/>
                      <wps:spPr>
                        <a:xfrm>
                          <a:off x="0" y="0"/>
                          <a:ext cx="544957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35pt;margin-top:26.3pt;height:0pt;width:429.1pt;z-index:251661312;mso-width-relative:page;mso-height-relative:page;" filled="f" stroked="t" coordsize="21600,21600" o:gfxdata="UEsDBAoAAAAAAIdO4kAAAAAAAAAAAAAAAAAEAAAAZHJzL1BLAwQUAAAACACHTuJApvR+b9cAAAAI&#10;AQAADwAAAGRycy9kb3ducmV2LnhtbE2PwU7DMBBE70j8g7VIXFBrJ5DShmwqhMSBI20lrm68JCnx&#10;OoqdpvTrMeJQjrMzmnlbrE+2E0cafOsYIZkrEMSVMy3XCLvt62wJwgfNRneOCeGbPKzL66tC58ZN&#10;/E7HTahFLGGfa4QmhD6X0lcNWe3nrieO3qcbrA5RDrU0g55iue1kqtRCWt1yXGh0Ty8NVV+b0SKQ&#10;H7NEPa9svXs7T3cf6fkw9VvE25tEPYEIdAqXMPziR3QoI9PejWy86BBmD48xiZClCxDRX2b3GYj9&#10;30GWhfz/QPkDUEsDBBQAAAAIAIdO4kD0NVYQAgIAAPoDAAAOAAAAZHJzL2Uyb0RvYy54bWytU82O&#10;0zAQviPxDpbvNG21BTZquoeW5YKgEvAAU8dJLPlPHm/TvgQvgMQJOAGnvfM0sDwGY6dbluXSAzk4&#10;Mx7PN/N9Hs8vdkazrQyonK34ZDTmTFrhamXbir99c/noKWcYwdagnZUV30vkF4uHD+a9L+XUdU7X&#10;MjACsVj2vuJdjL4sChSdNIAj56WlYOOCgUhuaIs6QE/oRhfT8fhx0btQ++CERKTd1RDkB8RwCqBr&#10;GiXkyokrI20cUIPUEIkSdsojX+Rum0aK+KppUEamK05MY16pCNmbtBaLOZRtAN8pcWgBTmnhHicD&#10;ylLRI9QKIrCroP6BMkoEh66JI+FMMRDJihCLyfieNq878DJzIanRH0XH/wcrXm7Xgam64lPOLBi6&#10;8Jv31z/ffbr59vXHx+tf3z8k+8tnNk1S9R5LyljadTh46Nch8d41waQ/MWK7LO/+KK/cRSZoc3Z2&#10;dj57QsqL21jxJ9EHjM+lMywZFccYQLVdXDpr6RJdmGR5YfsCI5WmxNuEVFVb1lf8fDadETjQUDY0&#10;DGQaT8TQtjkXnVb1pdI6ZWBoN0sd2BbSYOQvESTcv46lIivAbjiXQ8PIdBLqZ7Zmce9JMksvhacW&#10;jKw505IeVrIIEMoISp9ykkprmxJkHtsDz6T4oHGyNq7eZ+mL5NFI5I4P45tm7q5P9t0nu/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vR+b9cAAAAIAQAADwAAAAAAAAABACAAAAAiAAAAZHJzL2Rv&#10;d25yZXYueG1sUEsBAhQAFAAAAAgAh07iQPQ1VhACAgAA+gMAAA4AAAAAAAAAAQAgAAAAJgEAAGRy&#10;cy9lMm9Eb2MueG1sUEsFBgAAAAAGAAYAWQEAAJoFAAAAAA==&#10;">
                <v:fill on="f" focussize="0,0"/>
                <v:stroke color="#000000" joinstyle="round"/>
                <v:imagedata o:title=""/>
                <o:lock v:ext="edit" aspectratio="f"/>
              </v:shape>
            </w:pict>
          </mc:Fallback>
        </mc:AlternateContent>
      </w:r>
    </w:p>
    <w:p w14:paraId="642C4808">
      <w:pPr>
        <w:spacing w:line="580" w:lineRule="exact"/>
        <w:rPr>
          <w:rFonts w:ascii="仿宋_GB2312" w:hAnsi="宋体" w:eastAsia="仿宋_GB2312" w:cs="仿宋_GB2312"/>
          <w:color w:val="auto"/>
          <w:sz w:val="32"/>
          <w:szCs w:val="32"/>
          <w:highlight w:val="none"/>
        </w:rPr>
      </w:pPr>
    </w:p>
    <w:p w14:paraId="6D25B844">
      <w:pPr>
        <w:spacing w:line="580" w:lineRule="exact"/>
        <w:ind w:firstLine="4160" w:firstLineChars="1300"/>
        <w:rPr>
          <w:rFonts w:hint="eastAsia" w:ascii="仿宋_GB2312" w:hAnsi="宋体" w:eastAsia="仿宋_GB2312" w:cs="仿宋_GB2312"/>
          <w:color w:val="auto"/>
          <w:sz w:val="32"/>
          <w:szCs w:val="32"/>
          <w:highlight w:val="none"/>
        </w:rPr>
      </w:pPr>
      <w:r>
        <w:rPr>
          <w:rFonts w:hint="eastAsia" w:ascii="仿宋_GB2312" w:hAnsi="宋体" w:eastAsia="仿宋_GB2312" w:cs="仿宋_GB2312"/>
          <w:color w:val="auto"/>
          <w:sz w:val="32"/>
          <w:szCs w:val="32"/>
          <w:highlight w:val="none"/>
        </w:rPr>
        <w:t>比例尺：1：</w:t>
      </w:r>
      <w:r>
        <w:rPr>
          <w:rFonts w:hint="eastAsia" w:ascii="仿宋_GB2312" w:hAnsi="宋体" w:eastAsia="仿宋_GB2312" w:cs="仿宋_GB2312"/>
          <w:color w:val="auto"/>
          <w:sz w:val="32"/>
          <w:szCs w:val="32"/>
          <w:highlight w:val="none"/>
          <w:u w:val="single"/>
        </w:rPr>
        <w:t xml:space="preserve">          </w:t>
      </w:r>
    </w:p>
    <w:p w14:paraId="6C89A43B">
      <w:pPr>
        <w:spacing w:line="580" w:lineRule="exact"/>
        <w:rPr>
          <w:rFonts w:hint="eastAsia" w:ascii="仿宋_GB2312" w:hAnsi="宋体" w:eastAsia="仿宋_GB2312" w:cs="仿宋_GB2312"/>
          <w:b/>
          <w:bCs/>
          <w:color w:val="auto"/>
          <w:kern w:val="0"/>
          <w:sz w:val="32"/>
          <w:szCs w:val="32"/>
          <w:highlight w:val="none"/>
        </w:rPr>
      </w:pPr>
      <w:r>
        <w:rPr>
          <w:rFonts w:ascii="仿宋_GB2312" w:hAnsi="宋体" w:eastAsia="仿宋_GB2312" w:cs="仿宋_GB2312"/>
          <w:color w:val="auto"/>
          <w:sz w:val="32"/>
          <w:szCs w:val="32"/>
          <w:highlight w:val="none"/>
        </w:rPr>
        <w:br w:type="page"/>
      </w:r>
      <w:r>
        <w:rPr>
          <w:rFonts w:hint="eastAsia" w:ascii="仿宋_GB2312" w:hAnsi="宋体" w:eastAsia="仿宋_GB2312" w:cs="仿宋_GB2312"/>
          <w:b/>
          <w:bCs/>
          <w:color w:val="auto"/>
          <w:kern w:val="0"/>
          <w:sz w:val="32"/>
          <w:szCs w:val="32"/>
          <w:highlight w:val="none"/>
        </w:rPr>
        <w:t>附件2</w:t>
      </w:r>
    </w:p>
    <w:p w14:paraId="449595FA">
      <w:pPr>
        <w:spacing w:line="580" w:lineRule="exact"/>
        <w:jc w:val="center"/>
        <w:rPr>
          <w:rFonts w:hint="eastAsia" w:ascii="仿宋_GB2312" w:hAnsi="宋体" w:eastAsia="仿宋_GB2312" w:cs="楷体_GB2312"/>
          <w:b/>
          <w:bCs/>
          <w:color w:val="auto"/>
          <w:kern w:val="0"/>
          <w:sz w:val="36"/>
          <w:szCs w:val="36"/>
          <w:highlight w:val="none"/>
        </w:rPr>
      </w:pPr>
      <w:r>
        <w:rPr>
          <w:rFonts w:hint="eastAsia" w:ascii="仿宋_GB2312" w:hAnsi="宋体" w:eastAsia="仿宋_GB2312" w:cs="楷体_GB2312"/>
          <w:b/>
          <w:bCs/>
          <w:color w:val="auto"/>
          <w:kern w:val="0"/>
          <w:sz w:val="36"/>
          <w:szCs w:val="36"/>
          <w:highlight w:val="none"/>
        </w:rPr>
        <w:t>出让宗地竖向界限</w:t>
      </w:r>
    </w:p>
    <w:p w14:paraId="72E9A23A">
      <w:pPr>
        <w:spacing w:line="580" w:lineRule="exact"/>
        <w:jc w:val="center"/>
        <w:rPr>
          <w:rFonts w:hint="eastAsia" w:ascii="仿宋_GB2312" w:hAnsi="宋体" w:eastAsia="仿宋_GB2312" w:cs="楷体_GB2312"/>
          <w:color w:val="auto"/>
          <w:kern w:val="0"/>
          <w:sz w:val="44"/>
          <w:szCs w:val="44"/>
          <w:highlight w:val="none"/>
        </w:rPr>
      </w:pPr>
      <w:r>
        <w:rPr>
          <w:rFonts w:hint="eastAsia" w:ascii="仿宋_GB2312" w:hAnsi="宋体" w:eastAsia="仿宋_GB2312" w:cs="楷体_GB2312"/>
          <w:color w:val="auto"/>
          <w:kern w:val="0"/>
          <w:sz w:val="44"/>
          <w:szCs w:val="44"/>
          <w:highlight w:val="none"/>
        </w:rPr>
        <mc:AlternateContent>
          <mc:Choice Requires="wpg">
            <w:drawing>
              <wp:anchor distT="0" distB="0" distL="114300" distR="114300" simplePos="0" relativeHeight="251662336" behindDoc="0" locked="0" layoutInCell="1" allowOverlap="1">
                <wp:simplePos x="0" y="0"/>
                <wp:positionH relativeFrom="column">
                  <wp:posOffset>-755015</wp:posOffset>
                </wp:positionH>
                <wp:positionV relativeFrom="paragraph">
                  <wp:posOffset>345440</wp:posOffset>
                </wp:positionV>
                <wp:extent cx="5995035" cy="5547995"/>
                <wp:effectExtent l="5080" t="5080" r="19685" b="9525"/>
                <wp:wrapNone/>
                <wp:docPr id="40" name="组合 40"/>
                <wp:cNvGraphicFramePr/>
                <a:graphic xmlns:a="http://schemas.openxmlformats.org/drawingml/2006/main">
                  <a:graphicData uri="http://schemas.microsoft.com/office/word/2010/wordprocessingGroup">
                    <wpg:wgp>
                      <wpg:cNvGrpSpPr/>
                      <wpg:grpSpPr>
                        <a:xfrm>
                          <a:off x="0" y="0"/>
                          <a:ext cx="5995035" cy="5547995"/>
                          <a:chOff x="0" y="0"/>
                          <a:chExt cx="9441" cy="8737"/>
                        </a:xfrm>
                        <a:effectLst/>
                      </wpg:grpSpPr>
                      <wps:wsp>
                        <wps:cNvPr id="4" name="文本框 4"/>
                        <wps:cNvSpPr txBox="1"/>
                        <wps:spPr>
                          <a:xfrm>
                            <a:off x="0" y="2800"/>
                            <a:ext cx="1693" cy="344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21E4DFB4">
                              <w:pPr>
                                <w:jc w:val="center"/>
                                <w:rPr>
                                  <w:rFonts w:hint="eastAsia" w:ascii="方正楷体简体" w:eastAsia="方正楷体简体"/>
                                  <w:spacing w:val="60"/>
                                  <w:sz w:val="36"/>
                                  <w:szCs w:val="36"/>
                                </w:rPr>
                              </w:pPr>
                              <w:r>
                                <w:rPr>
                                  <w:rFonts w:hint="eastAsia" w:ascii="方正楷体简体" w:eastAsia="方正楷体简体"/>
                                  <w:spacing w:val="60"/>
                                  <w:sz w:val="36"/>
                                  <w:szCs w:val="36"/>
                                </w:rPr>
                                <w:t>粘贴线</w:t>
                              </w:r>
                            </w:p>
                            <w:p w14:paraId="344194EC">
                              <w:pPr>
                                <w:jc w:val="center"/>
                                <w:rPr>
                                  <w:rFonts w:hint="eastAsia" w:ascii="方正楷体简体" w:eastAsia="方正楷体简体"/>
                                  <w:spacing w:val="60"/>
                                  <w:sz w:val="36"/>
                                  <w:szCs w:val="36"/>
                                </w:rPr>
                              </w:pPr>
                              <w:r>
                                <w:rPr>
                                  <w:rFonts w:hint="eastAsia" w:ascii="方正楷体简体" w:eastAsia="宋体"/>
                                  <w:spacing w:val="60"/>
                                  <w:sz w:val="36"/>
                                  <w:szCs w:val="36"/>
                                </w:rPr>
                                <w:t>∣∣∣∣∣∣</w:t>
                              </w:r>
                            </w:p>
                          </w:txbxContent>
                        </wps:txbx>
                        <wps:bodyPr vert="eaVert" wrap="square" anchor="t" anchorCtr="0" upright="1"/>
                      </wps:wsp>
                      <wpg:grpSp>
                        <wpg:cNvPr id="34" name="组合 34"/>
                        <wpg:cNvGrpSpPr/>
                        <wpg:grpSpPr>
                          <a:xfrm>
                            <a:off x="1843" y="319"/>
                            <a:ext cx="6688" cy="8418"/>
                            <a:chOff x="0" y="0"/>
                            <a:chExt cx="6688" cy="8418"/>
                          </a:xfrm>
                          <a:effectLst/>
                        </wpg:grpSpPr>
                        <wps:wsp>
                          <wps:cNvPr id="5" name="直接箭头连接符 5"/>
                          <wps:cNvCnPr/>
                          <wps:spPr>
                            <a:xfrm>
                              <a:off x="0" y="3"/>
                              <a:ext cx="5244" cy="0"/>
                            </a:xfrm>
                            <a:prstGeom prst="straightConnector1">
                              <a:avLst/>
                            </a:prstGeom>
                            <a:ln w="9525" cap="flat" cmpd="sng">
                              <a:solidFill>
                                <a:srgbClr val="000000"/>
                              </a:solidFill>
                              <a:prstDash val="solid"/>
                              <a:headEnd type="none" w="med" len="med"/>
                              <a:tailEnd type="none" w="med" len="med"/>
                            </a:ln>
                            <a:effectLst/>
                          </wps:spPr>
                          <wps:bodyPr/>
                        </wps:wsp>
                        <wps:wsp>
                          <wps:cNvPr id="6" name="直接箭头连接符 6"/>
                          <wps:cNvCnPr/>
                          <wps:spPr>
                            <a:xfrm>
                              <a:off x="0" y="0"/>
                              <a:ext cx="0" cy="8408"/>
                            </a:xfrm>
                            <a:prstGeom prst="straightConnector1">
                              <a:avLst/>
                            </a:prstGeom>
                            <a:ln w="9525" cap="flat" cmpd="sng">
                              <a:solidFill>
                                <a:srgbClr val="000000"/>
                              </a:solidFill>
                              <a:prstDash val="solid"/>
                              <a:headEnd type="none" w="med" len="med"/>
                              <a:tailEnd type="none" w="med" len="med"/>
                            </a:ln>
                            <a:effectLst/>
                          </wps:spPr>
                          <wps:bodyPr/>
                        </wps:wsp>
                        <wps:wsp>
                          <wps:cNvPr id="7" name="直接箭头连接符 7"/>
                          <wps:cNvCnPr/>
                          <wps:spPr>
                            <a:xfrm>
                              <a:off x="0" y="8408"/>
                              <a:ext cx="6688" cy="0"/>
                            </a:xfrm>
                            <a:prstGeom prst="straightConnector1">
                              <a:avLst/>
                            </a:prstGeom>
                            <a:ln w="9525" cap="flat" cmpd="sng">
                              <a:solidFill>
                                <a:srgbClr val="000000"/>
                              </a:solidFill>
                              <a:prstDash val="solid"/>
                              <a:headEnd type="none" w="med" len="med"/>
                              <a:tailEnd type="none" w="med" len="med"/>
                            </a:ln>
                            <a:effectLst/>
                          </wps:spPr>
                          <wps:bodyPr/>
                        </wps:wsp>
                        <wps:wsp>
                          <wps:cNvPr id="8" name="直接箭头连接符 8"/>
                          <wps:cNvCnPr/>
                          <wps:spPr>
                            <a:xfrm>
                              <a:off x="0" y="4218"/>
                              <a:ext cx="5244" cy="0"/>
                            </a:xfrm>
                            <a:prstGeom prst="straightConnector1">
                              <a:avLst/>
                            </a:prstGeom>
                            <a:ln w="9525" cap="flat" cmpd="sng">
                              <a:solidFill>
                                <a:srgbClr val="000000"/>
                              </a:solidFill>
                              <a:prstDash val="solid"/>
                              <a:headEnd type="none" w="med" len="med"/>
                              <a:tailEnd type="none" w="med" len="med"/>
                            </a:ln>
                            <a:effectLst/>
                          </wps:spPr>
                          <wps:bodyPr/>
                        </wps:wsp>
                        <wps:wsp>
                          <wps:cNvPr id="9" name="直接箭头连接符 9"/>
                          <wps:cNvCnPr/>
                          <wps:spPr>
                            <a:xfrm>
                              <a:off x="2413" y="0"/>
                              <a:ext cx="0" cy="4212"/>
                            </a:xfrm>
                            <a:prstGeom prst="straightConnector1">
                              <a:avLst/>
                            </a:prstGeom>
                            <a:ln w="9525" cap="flat" cmpd="sng">
                              <a:solidFill>
                                <a:srgbClr val="000000"/>
                              </a:solidFill>
                              <a:prstDash val="solid"/>
                              <a:headEnd type="triangle" w="med" len="med"/>
                              <a:tailEnd type="triangle" w="med" len="med"/>
                            </a:ln>
                            <a:effectLst/>
                          </wps:spPr>
                          <wps:bodyPr/>
                        </wps:wsp>
                        <wps:wsp>
                          <wps:cNvPr id="10" name="直接箭头连接符 10"/>
                          <wps:cNvCnPr/>
                          <wps:spPr>
                            <a:xfrm>
                              <a:off x="2425" y="4211"/>
                              <a:ext cx="0" cy="4207"/>
                            </a:xfrm>
                            <a:prstGeom prst="straightConnector1">
                              <a:avLst/>
                            </a:prstGeom>
                            <a:ln w="9525" cap="flat" cmpd="sng">
                              <a:solidFill>
                                <a:srgbClr val="000000"/>
                              </a:solidFill>
                              <a:prstDash val="solid"/>
                              <a:headEnd type="triangle" w="med" len="med"/>
                              <a:tailEnd type="triangle" w="med" len="med"/>
                            </a:ln>
                            <a:effectLst/>
                          </wps:spPr>
                          <wps:bodyPr/>
                        </wps:wsp>
                        <wpg:grpSp>
                          <wpg:cNvPr id="33" name="组合 33"/>
                          <wpg:cNvGrpSpPr/>
                          <wpg:grpSpPr>
                            <a:xfrm>
                              <a:off x="2" y="4219"/>
                              <a:ext cx="4979" cy="189"/>
                              <a:chOff x="0" y="0"/>
                              <a:chExt cx="4979" cy="189"/>
                            </a:xfrm>
                            <a:effectLst/>
                          </wpg:grpSpPr>
                          <wps:wsp>
                            <wps:cNvPr id="11" name="直接箭头连接符 11"/>
                            <wps:cNvCnPr/>
                            <wps:spPr>
                              <a:xfrm flipH="1">
                                <a:off x="0"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12" name="直接箭头连接符 12"/>
                            <wps:cNvCnPr/>
                            <wps:spPr>
                              <a:xfrm flipH="1">
                                <a:off x="229"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13" name="直接箭头连接符 13"/>
                            <wps:cNvCnPr/>
                            <wps:spPr>
                              <a:xfrm flipH="1">
                                <a:off x="459"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14" name="直接箭头连接符 14"/>
                            <wps:cNvCnPr/>
                            <wps:spPr>
                              <a:xfrm flipH="1">
                                <a:off x="689"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15" name="直接箭头连接符 15"/>
                            <wps:cNvCnPr/>
                            <wps:spPr>
                              <a:xfrm flipH="1">
                                <a:off x="918"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16" name="直接箭头连接符 16"/>
                            <wps:cNvCnPr/>
                            <wps:spPr>
                              <a:xfrm flipH="1">
                                <a:off x="1148"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17" name="直接箭头连接符 17"/>
                            <wps:cNvCnPr/>
                            <wps:spPr>
                              <a:xfrm flipH="1">
                                <a:off x="1378"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18" name="直接箭头连接符 18"/>
                            <wps:cNvCnPr/>
                            <wps:spPr>
                              <a:xfrm flipH="1">
                                <a:off x="1607"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19" name="直接箭头连接符 19"/>
                            <wps:cNvCnPr/>
                            <wps:spPr>
                              <a:xfrm flipH="1">
                                <a:off x="1837"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0" name="直接箭头连接符 20"/>
                            <wps:cNvCnPr/>
                            <wps:spPr>
                              <a:xfrm flipH="1">
                                <a:off x="2067"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1" name="直接箭头连接符 21"/>
                            <wps:cNvCnPr/>
                            <wps:spPr>
                              <a:xfrm flipH="1">
                                <a:off x="2296"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2" name="直接箭头连接符 22"/>
                            <wps:cNvCnPr/>
                            <wps:spPr>
                              <a:xfrm flipH="1">
                                <a:off x="2526"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3" name="直接箭头连接符 23"/>
                            <wps:cNvCnPr/>
                            <wps:spPr>
                              <a:xfrm flipH="1">
                                <a:off x="2985"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4" name="直接箭头连接符 24"/>
                            <wps:cNvCnPr/>
                            <wps:spPr>
                              <a:xfrm flipH="1">
                                <a:off x="3445"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5" name="直接箭头连接符 25"/>
                            <wps:cNvCnPr/>
                            <wps:spPr>
                              <a:xfrm flipH="1">
                                <a:off x="4823"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6" name="直接箭头连接符 26"/>
                            <wps:cNvCnPr/>
                            <wps:spPr>
                              <a:xfrm flipH="1">
                                <a:off x="3904"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7" name="直接箭头连接符 27"/>
                            <wps:cNvCnPr/>
                            <wps:spPr>
                              <a:xfrm flipH="1">
                                <a:off x="4134"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8" name="直接箭头连接符 28"/>
                            <wps:cNvCnPr/>
                            <wps:spPr>
                              <a:xfrm flipH="1">
                                <a:off x="4593"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9" name="直接箭头连接符 29"/>
                            <wps:cNvCnPr/>
                            <wps:spPr>
                              <a:xfrm flipH="1">
                                <a:off x="4363"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30" name="直接箭头连接符 30"/>
                            <wps:cNvCnPr/>
                            <wps:spPr>
                              <a:xfrm flipH="1">
                                <a:off x="2756"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31" name="直接箭头连接符 31"/>
                            <wps:cNvCnPr/>
                            <wps:spPr>
                              <a:xfrm flipH="1">
                                <a:off x="3215"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32" name="直接箭头连接符 32"/>
                            <wps:cNvCnPr/>
                            <wps:spPr>
                              <a:xfrm flipH="1">
                                <a:off x="3674" y="0"/>
                                <a:ext cx="156" cy="189"/>
                              </a:xfrm>
                              <a:prstGeom prst="straightConnector1">
                                <a:avLst/>
                              </a:prstGeom>
                              <a:ln w="9525" cap="flat" cmpd="sng">
                                <a:solidFill>
                                  <a:srgbClr val="000000"/>
                                </a:solidFill>
                                <a:prstDash val="solid"/>
                                <a:headEnd type="none" w="med" len="med"/>
                                <a:tailEnd type="none" w="med" len="med"/>
                              </a:ln>
                              <a:effectLst/>
                            </wps:spPr>
                            <wps:bodyPr/>
                          </wps:wsp>
                        </wpg:grpSp>
                      </wpg:grpSp>
                      <wps:wsp>
                        <wps:cNvPr id="35" name="文本框 35"/>
                        <wps:cNvSpPr txBox="1"/>
                        <wps:spPr>
                          <a:xfrm>
                            <a:off x="4765" y="1777"/>
                            <a:ext cx="3385" cy="783"/>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07961FD1">
                              <w:pPr>
                                <w:rPr>
                                  <w:sz w:val="32"/>
                                  <w:szCs w:val="32"/>
                                </w:rPr>
                              </w:pPr>
                              <w:r>
                                <w:rPr>
                                  <w:rFonts w:hint="eastAsia" w:eastAsia="宋体"/>
                                  <w:sz w:val="32"/>
                                  <w:szCs w:val="32"/>
                                </w:rPr>
                                <w:t>h=    m</w:t>
                              </w:r>
                            </w:p>
                          </w:txbxContent>
                        </wps:txbx>
                        <wps:bodyPr vert="horz" wrap="square" anchor="t" anchorCtr="0" upright="1">
                          <a:spAutoFit/>
                        </wps:bodyPr>
                      </wps:wsp>
                      <wps:wsp>
                        <wps:cNvPr id="36" name="文本框 36"/>
                        <wps:cNvSpPr txBox="1"/>
                        <wps:spPr>
                          <a:xfrm>
                            <a:off x="4774" y="6213"/>
                            <a:ext cx="3385" cy="783"/>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1A118A4D">
                              <w:pPr>
                                <w:rPr>
                                  <w:sz w:val="32"/>
                                  <w:szCs w:val="32"/>
                                </w:rPr>
                              </w:pPr>
                              <w:r>
                                <w:rPr>
                                  <w:rFonts w:hint="eastAsia" w:eastAsia="宋体"/>
                                  <w:sz w:val="32"/>
                                  <w:szCs w:val="32"/>
                                </w:rPr>
                                <w:t>h=    m</w:t>
                              </w:r>
                            </w:p>
                          </w:txbxContent>
                        </wps:txbx>
                        <wps:bodyPr vert="horz" wrap="square" anchor="t" anchorCtr="0" upright="1">
                          <a:spAutoFit/>
                        </wps:bodyPr>
                      </wps:wsp>
                      <wps:wsp>
                        <wps:cNvPr id="37" name="文本框 37"/>
                        <wps:cNvSpPr txBox="1"/>
                        <wps:spPr>
                          <a:xfrm>
                            <a:off x="7096" y="7766"/>
                            <a:ext cx="2060" cy="783"/>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489E64C4">
                              <w:pPr>
                                <w:rPr>
                                  <w:rFonts w:hint="eastAsia" w:ascii="方正楷体简体" w:eastAsia="方正楷体简体"/>
                                  <w:sz w:val="32"/>
                                  <w:szCs w:val="32"/>
                                </w:rPr>
                              </w:pPr>
                              <w:r>
                                <w:rPr>
                                  <w:rFonts w:hint="eastAsia" w:ascii="方正楷体简体" w:eastAsia="方正楷体简体"/>
                                  <w:sz w:val="32"/>
                                  <w:szCs w:val="32"/>
                                </w:rPr>
                                <w:t>下界限高程</w:t>
                              </w:r>
                            </w:p>
                          </w:txbxContent>
                        </wps:txbx>
                        <wps:bodyPr vert="horz" wrap="square" anchor="t" anchorCtr="0" upright="1">
                          <a:spAutoFit/>
                        </wps:bodyPr>
                      </wps:wsp>
                      <wps:wsp>
                        <wps:cNvPr id="38" name="文本框 38"/>
                        <wps:cNvSpPr txBox="1"/>
                        <wps:spPr>
                          <a:xfrm>
                            <a:off x="7170" y="4139"/>
                            <a:ext cx="2271" cy="783"/>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7B3755A6">
                              <w:pPr>
                                <w:rPr>
                                  <w:rFonts w:hint="eastAsia" w:ascii="方正楷体简体" w:eastAsia="方正楷体简体"/>
                                  <w:sz w:val="32"/>
                                  <w:szCs w:val="32"/>
                                </w:rPr>
                              </w:pPr>
                              <w:r>
                                <w:rPr>
                                  <w:rFonts w:hint="eastAsia" w:ascii="方正楷体简体" w:eastAsia="方正楷体简体"/>
                                  <w:sz w:val="32"/>
                                  <w:szCs w:val="32"/>
                                </w:rPr>
                                <w:t>高程起算基点</w:t>
                              </w:r>
                            </w:p>
                          </w:txbxContent>
                        </wps:txbx>
                        <wps:bodyPr vert="horz" wrap="square" anchor="t" anchorCtr="0" upright="1">
                          <a:spAutoFit/>
                        </wps:bodyPr>
                      </wps:wsp>
                      <wps:wsp>
                        <wps:cNvPr id="39" name="文本框 39"/>
                        <wps:cNvSpPr txBox="1"/>
                        <wps:spPr>
                          <a:xfrm>
                            <a:off x="7103" y="0"/>
                            <a:ext cx="2052" cy="783"/>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4CEBB620">
                              <w:pPr>
                                <w:rPr>
                                  <w:rFonts w:hint="eastAsia" w:ascii="方正楷体简体" w:eastAsia="方正楷体简体"/>
                                  <w:sz w:val="32"/>
                                  <w:szCs w:val="32"/>
                                </w:rPr>
                              </w:pPr>
                              <w:r>
                                <w:rPr>
                                  <w:rFonts w:hint="eastAsia" w:ascii="方正楷体简体" w:eastAsia="方正楷体简体"/>
                                  <w:sz w:val="32"/>
                                  <w:szCs w:val="32"/>
                                </w:rPr>
                                <w:t>上界限高程</w:t>
                              </w:r>
                            </w:p>
                          </w:txbxContent>
                        </wps:txbx>
                        <wps:bodyPr vert="horz" wrap="square" anchor="t" anchorCtr="0" upright="1">
                          <a:spAutoFit/>
                        </wps:bodyPr>
                      </wps:wsp>
                    </wpg:wgp>
                  </a:graphicData>
                </a:graphic>
              </wp:anchor>
            </w:drawing>
          </mc:Choice>
          <mc:Fallback>
            <w:pict>
              <v:group id="_x0000_s1026" o:spid="_x0000_s1026" o:spt="203" style="position:absolute;left:0pt;margin-left:-59.45pt;margin-top:27.2pt;height:436.85pt;width:472.05pt;z-index:251662336;mso-width-relative:page;mso-height-relative:page;" coordsize="9441,8737" o:gfxdata="UEsDBAoAAAAAAIdO4kAAAAAAAAAAAAAAAAAEAAAAZHJzL1BLAwQUAAAACACHTuJAAul/HNsAAAAL&#10;AQAADwAAAGRycy9kb3ducmV2LnhtbE2PQUvDQBCF74L/YRnBW7vZ2EiaZlKkqKci2ArS2zaZJqHZ&#10;2ZDdJu2/dz3pcXgf732Tr6+mEyMNrrWMoOYRCOLSVi3XCF/7t1kKwnnNle4sE8KNHKyL+7tcZ5Wd&#10;+JPGna9FKGGXaYTG+z6T0pUNGe3mticO2ckORvtwDrWsBj2FctPJOIqepdEth4VG97RpqDzvLgbh&#10;fdLTy5N6Hbfn0+Z22Ccf31tFiI8PKlqB8HT1fzD86gd1KILT0V64cqJDmCmVLgOLkCwWIAKRxkkM&#10;4oiwjFMFssjl/x+KH1BLAwQUAAAACACHTuJA2+CvmscGAADmUQAADgAAAGRycy9lMm9Eb2MueG1s&#10;7VxNj9tEGL4j8R8s32nssWMnUbMV7HbLAUGlAvdZx0ks+Yuxd5PljAonxIkLCAkJOBVOvXHg13TL&#10;z+CZsR07WSdOXHbTWrOHrOOxxzPvPO/X48n78NEy8JUrlyVeFI5V/YGmKm7oRBMvnI3VLz4//2Cg&#10;KklKwwn1o9Adq9duoj46ef+9h4t45JJoHvkTlynoJExGi3isztM0HvV6iTN3A5o8iGI3ROM0YgFN&#10;8ZXNehNGF+g98HtE06zeImKTmEWOmyQ4e5Y1qnmPbJ8Oo+nUc9yzyLkM3DDNemWuT1NMKZl7caKe&#10;iNFOp66TfjadJm6q+GMVM03FJx6C4wv+2Tt5SEczRuO55+RDoPsMYWNOAfVCPHTV1RlNqXLJvFtd&#10;BZ7DoiSapg+cKOhlExESwSx0bUM2T1h0GYu5zEaLWbwSOhZqQ+qtu3U+vXrKFG8yVk2IJKQBVvz1&#10;39+8+uE7BScgnUU8G+GiJyx+Fj9l+YlZ9o1PeDllAf+PqShLIdfrlVzdZao4ONkfDvua0VcVB239&#10;vmnjeyZ5Z47luXWfM3+c3zk0TT27bWAbNr+nVz7SFev7SZLy03ycq2EtYmAzKQWWvJnAns1p7Ip1&#10;SLgsCoEV8rr58dubn1/c/PpcMTOJiau4uJR0+VEEAejF+QQnt0qNDLQckIXgdGtoZNM3TFOIrDL9&#10;mCXpEzcKFH4wVhmwLiBIr3KR0FFxCX9kEvne5NzzffGFzS5OfaZcUejFufjLhbt2mR8qi7E67BO+&#10;dhTKPoWS4TCIAZgknInnrd2R7NcxH9gZTebZAEQP/Pl0FHipy8TR3KWTx+FESa9jYDKELVL5YAJ3&#10;oiq+C9PFj8SVKfX8fa6E7PyQP2QDOMkoWxaOmnR5sUSn/PAimlxjCWEqIV2Xfon/GAFMBab+1SVl&#10;GA8NnXkEa4KG7PA0zWzLZcy82Rz3iZUHOAUeM20SKL1bXTbMApu5LuOEmNVBuqwPTKAPKmvow0zS&#10;BS4tawAvwbV5YOqDrK1JlW/fU8HyxorctyoD3rnp++nlzfe/v/7rz1e/vfz3n1/48Ys/FKF5fA2h&#10;/KdhbgUL1JT2aM0EGusS6xMTa8IlJlS8MvVCR3M1TlJGOXROozCERkdM36XUb6igmvjjI8WA1vR4&#10;q4IeRy0zXeTjrKjSPdh4azcwLC66A4GxYeLhdTM90oQeSWCUlh2yaLTXxwKGvRsYIlQ5EBgDM4MA&#10;/FMe/ZQmUxqNybrXf5uxAde4y5sIPT8QGyYp3GyBDelQtkaEbzM2hruxIeKsvbFBTD0L0Op9CkBD&#10;ct9eZGnvdLCRMo+GM3/PPGD31W8zRvQyE68NR9F+SNhBTJ6+IfIEHkQ6UjqYPPgwibaZW0ug5Oll&#10;a6DkOcwdJ3rQ/zXSxhB5x4GkDSngsZHmmUMb9oqHp/ogb2rK8m7dAvkVxufISR7AX8iqXq1WLM32&#10;NE+Z+l78MU/rOY+wlvBt2GC9j9yhIrqKHN5p3bovIuZYgT1c5m6UCJe620XXooQQ6FKR/5cmWOJk&#10;O6Ja2957YAZ45LUrykd7o5OuxYnZlzi5A2L3aPakpGLrvU71ncEWcrEWJxZcsrQn0DE6+j9fABwN&#10;Jw0ctL4HCV2LkyGYA4mT7uCkgZLW9+Cka3Gi66YESpccTwNFre/BUdcDxbAlULoElAa+OmOeW2Q8&#10;ugVaSbqe7rgeBJw7U5492Ot6izLA3h4JlM4AhTQQ2GjHXFtYFKJZEigdcj2kgZJFe0ugkCHiZMm2&#10;dSU7Jg2sLNpbAqVPJFC6ZFEaaFnSlpYlw0H2FlW+5+kE30YaeFm0t7MoYqe2dD0QXjeIWb55YlfW&#10;g/Z2QDEHMEYSKN0BSgMzi0CjHVCMoQZjJYPZzliUBmaWtGVmsR1QAqVLwWwDM0v22EpcS7hhj4F0&#10;PV0CSgMzi61H7VyPaVgSKB0CitHAzKK9HVCIzfc7yhilKzGK0cDMor0dUAyCnSwSKBBeN9Jjo4GZ&#10;RXtLoFi2DGbvx/WUxROqhRSyN3R3XkaB14XI+JWyjgLOlaA5pJCCaVuZddFtW2RR5UZrw+AELt+R&#10;bw8ECbx9R74spdBUdGGfndnbSimgYsLXbQopcIuZxB9eptG5l5f8KIo03Pvvwo0V11MBbZXfOQy0&#10;uaWzSLZrXIIWS32cQgOdBu2Kd6qAtso1HQJaW8vfsNu2JYBfgha7NPIfFkpL6x6zaE0nLO2KA6uA&#10;tsp7HQRa3QYyEQKAKd34rSMhdl5pSoJWgnbvEm31pcEArtsxbZWDOwy0Wi0HR7Q+ci8Z0B69Ntgd&#10;m1mRnaH8nyjSlJcq5PUFq99FAFyWZzz5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sJAABbQ29udGVudF9UeXBlc10ueG1sUEsBAhQACgAAAAAA&#10;h07iQAAAAAAAAAAAAAAAAAYAAAAAAAAAAAAQAAAAHQgAAF9yZWxzL1BLAQIUABQAAAAIAIdO4kCK&#10;FGY80QAAAJQBAAALAAAAAAAAAAEAIAAAAEEIAABfcmVscy8ucmVsc1BLAQIUAAoAAAAAAIdO4kAA&#10;AAAAAAAAAAAAAAAEAAAAAAAAAAAAEAAAAAAAAABkcnMvUEsBAhQAFAAAAAgAh07iQALpfxzbAAAA&#10;CwEAAA8AAAAAAAAAAQAgAAAAIgAAAGRycy9kb3ducmV2LnhtbFBLAQIUABQAAAAIAIdO4kDb4K+a&#10;xwYAAOZRAAAOAAAAAAAAAAEAIAAAACoBAABkcnMvZTJvRG9jLnhtbFBLBQYAAAAABgAGAFkBAABj&#10;CgAAAAA=&#10;">
                <o:lock v:ext="edit" aspectratio="f"/>
                <v:shape id="_x0000_s1026" o:spid="_x0000_s1026" o:spt="202" type="#_x0000_t202" style="position:absolute;left:0;top:2800;height:3445;width:1693;" fillcolor="#FFFFFF" filled="t" stroked="t" coordsize="21600,21600" o:gfxdata="UEsDBAoAAAAAAIdO4kAAAAAAAAAAAAAAAAAEAAAAZHJzL1BLAwQUAAAACACHTuJAp1JssrkAAADa&#10;AAAADwAAAGRycy9kb3ducmV2LnhtbEWP0YrCMBRE3xf8h3AF39a0i8hajQXFBR9d7QdcmmtbbW5q&#10;Emv9e7Mg7OMwM2eYVT6YVvTkfGNZQTpNQBCXVjdcKShOP5/fIHxA1thaJgVP8pCvRx8rzLR98C/1&#10;x1CJCGGfoYI6hC6T0pc1GfRT2xFH72ydwRClq6R2+Ihw08qvJJlLgw3HhRo72tZUXo93o0C2xW04&#10;bW5uWx4udB96vdjhQqnJOE2WIAIN4T/8bu+1ghn8XYk3QK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dSbLK5AAAA2gAA&#10;AA8AAAAAAAAAAQAgAAAAIgAAAGRycy9kb3ducmV2LnhtbFBLAQIUABQAAAAIAIdO4kAzLwWeOwAA&#10;ADkAAAAQAAAAAAAAAAEAIAAAAAgBAABkcnMvc2hhcGV4bWwueG1sUEsFBgAAAAAGAAYAWwEAALID&#10;AAAAAA==&#10;">
                  <v:fill on="t" focussize="0,0"/>
                  <v:stroke color="#FFFFFF" joinstyle="miter"/>
                  <v:imagedata o:title=""/>
                  <o:lock v:ext="edit" aspectratio="f"/>
                  <v:textbox style="layout-flow:vertical-ideographic;">
                    <w:txbxContent>
                      <w:p w14:paraId="21E4DFB4">
                        <w:pPr>
                          <w:jc w:val="center"/>
                          <w:rPr>
                            <w:rFonts w:hint="eastAsia" w:ascii="方正楷体简体" w:eastAsia="方正楷体简体"/>
                            <w:spacing w:val="60"/>
                            <w:sz w:val="36"/>
                            <w:szCs w:val="36"/>
                          </w:rPr>
                        </w:pPr>
                        <w:r>
                          <w:rPr>
                            <w:rFonts w:hint="eastAsia" w:ascii="方正楷体简体" w:eastAsia="方正楷体简体"/>
                            <w:spacing w:val="60"/>
                            <w:sz w:val="36"/>
                            <w:szCs w:val="36"/>
                          </w:rPr>
                          <w:t>粘贴线</w:t>
                        </w:r>
                      </w:p>
                      <w:p w14:paraId="344194EC">
                        <w:pPr>
                          <w:jc w:val="center"/>
                          <w:rPr>
                            <w:rFonts w:hint="eastAsia" w:ascii="方正楷体简体" w:eastAsia="方正楷体简体"/>
                            <w:spacing w:val="60"/>
                            <w:sz w:val="36"/>
                            <w:szCs w:val="36"/>
                          </w:rPr>
                        </w:pPr>
                        <w:r>
                          <w:rPr>
                            <w:rFonts w:hint="eastAsia" w:ascii="方正楷体简体" w:eastAsia="宋体"/>
                            <w:spacing w:val="60"/>
                            <w:sz w:val="36"/>
                            <w:szCs w:val="36"/>
                          </w:rPr>
                          <w:t>∣∣∣∣∣∣</w:t>
                        </w:r>
                      </w:p>
                    </w:txbxContent>
                  </v:textbox>
                </v:shape>
                <v:group id="_x0000_s1026" o:spid="_x0000_s1026" o:spt="203" style="position:absolute;left:1843;top:319;height:8418;width:6688;" coordsize="6688,8418"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0;top:3;height:0;width:5244;" filled="f" stroked="t" coordsize="21600,21600" o:gfxdata="UEsDBAoAAAAAAIdO4kAAAAAAAAAAAAAAAAAEAAAAZHJzL1BLAwQUAAAACACHTuJAttCsVrsAAADa&#10;AAAADwAAAGRycy9kb3ducmV2LnhtbEWPT4vCMBTE7wt+h/CEvSyaVFC0mhZZWNg9+ge8PppnW21e&#10;ShOt66c3guBxmJnfMKv8Zhtxpc7XjjUkYwWCuHCm5lLDfvczmoPwAdlg45g0/JOHPBt8rDA1rucN&#10;XbehFBHCPkUNVQhtKqUvKrLox64ljt7RdRZDlF0pTYd9hNtGTpSaSYs1x4UKW/quqDhvL1YD+cs0&#10;UeuFLfd/9/7rMLmf+nan9ecwUUsQgW7hHX61f42GKTyvxBsg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tCsVrsAAADa&#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32" type="#_x0000_t32" style="position:absolute;left:0;top:0;height:8408;width:0;" filled="f" stroked="t" coordsize="21600,21600" o:gfxdata="UEsDBAoAAAAAAIdO4kAAAAAAAAAAAAAAAAAEAAAAZHJzL1BLAwQUAAAACACHTuJARgIyIbsAAADa&#10;AAAADwAAAGRycy9kb3ducmV2LnhtbEWPT4vCMBTE7wt+h/CEvSyaVFC0mhZZWNg9+ge8PppnW21e&#10;ShOt66c3guBxmJnfMKv8Zhtxpc7XjjUkYwWCuHCm5lLDfvczmoPwAdlg45g0/JOHPBt8rDA1rucN&#10;XbehFBHCPkUNVQhtKqUvKrLox64ljt7RdRZDlF0pTYd9hNtGTpSaSYs1x4UKW/quqDhvL1YD+cs0&#10;UeuFLfd/9/7rMLmf+nan9ecwUUsQgW7hHX61f42GGTyvxBsg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gIyIbsAAADa&#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32" type="#_x0000_t32" style="position:absolute;left:0;top:8408;height:0;width:6688;" filled="f" stroked="t" coordsize="21600,21600" o:gfxdata="UEsDBAoAAAAAAIdO4kAAAAAAAAAAAAAAAAAEAAAAZHJzL1BLAwQUAAAACACHTuJAKU6Xur0AAADa&#10;AAAADwAAAGRycy9kb3ducmV2LnhtbEWPQWvCQBSE70L/w/IKvUjdjVC1qWsQoVCPNYLXR/Y1SZt9&#10;G7Ibk+bXu4WCx2FmvmG22WgbcaXO1441JAsFgrhwpuZSwzl/f96A8AHZYOOYNPySh2z3MNtiatzA&#10;n3Q9hVJECPsUNVQhtKmUvqjIol+4ljh6X66zGKLsSmk6HCLcNnKp1EparDkuVNjSoaLi59RbDeT7&#10;l0TtX215Pk7D/LKcvoc21/rpMVFvIAKN4R7+b38YDWv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Tpe6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026" o:spid="_x0000_s1026" o:spt="32" type="#_x0000_t32" style="position:absolute;left:0;top:4218;height:0;width:5244;" filled="f" stroked="t" coordsize="21600,21600" o:gfxdata="UEsDBAoAAAAAAIdO4kAAAAAAAAAAAAAAAAAEAAAAZHJzL1BLAwQUAAAACACHTuJAWNEDyLgAAADa&#10;AAAADwAAAGRycy9kb3ducmV2LnhtbEVPy4rCMBTdC/5DuIIb0aTCDFqbigwM6NIHuL0017ba3JQm&#10;WvXrzWJglofzztZP24gHdb52rCGZKRDEhTM1lxpOx9/pAoQPyAYbx6ThRR7W+XCQYWpcz3t6HEIp&#10;Ygj7FDVUIbSplL6oyKKfuZY4chfXWQwRdqU0HfYx3DZyrtS3tFhzbKiwpZ+KitvhbjWQv38larO0&#10;5Wn37ifn+fvat0etx6NErUAEeoZ/8Z97azTErfFKvAEy/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NEDyLgAAADaAAAA&#10;DwAAAAAAAAABACAAAAAiAAAAZHJzL2Rvd25yZXYueG1sUEsBAhQAFAAAAAgAh07iQDMvBZ47AAAA&#10;OQAAABAAAAAAAAAAAQAgAAAABwEAAGRycy9zaGFwZXhtbC54bWxQSwUGAAAAAAYABgBbAQAAsQMA&#10;AAAA&#10;">
                    <v:fill on="f" focussize="0,0"/>
                    <v:stroke color="#000000" joinstyle="round"/>
                    <v:imagedata o:title=""/>
                    <o:lock v:ext="edit" aspectratio="f"/>
                  </v:shape>
                  <v:shape id="_x0000_s1026" o:spid="_x0000_s1026" o:spt="32" type="#_x0000_t32" style="position:absolute;left:2413;top:0;height:4212;width:0;" filled="f" stroked="t" coordsize="21600,21600" o:gfxdata="UEsDBAoAAAAAAIdO4kAAAAAAAAAAAAAAAAAEAAAAZHJzL1BLAwQUAAAACACHTuJAUqdyyLwAAADa&#10;AAAADwAAAGRycy9kb3ducmV2LnhtbEWPT4vCMBTE78J+h/AWvGmqB9Fq2oO7gnhZ/NOFvT2aZ1ts&#10;XkoTbd1PbwTB4zAzv2FWaW9qcaPWVZYVTMYRCOLc6ooLBafjZjQH4TyyxtoyKbiTgzT5GKww1rbj&#10;Pd0OvhABwi5GBaX3TSyly0sy6Ma2IQ7e2bYGfZBtIXWLXYCbWk6jaCYNVhwWSmxoXVJ+OVyNgpqz&#10;n+9f3Lrd7NpTtvv7l6b7Umr4OYmWIDz1/h1+tbdawQKeV8INkM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Kncsi8AAAA&#10;2gAAAA8AAAAAAAAAAQAgAAAAIgAAAGRycy9kb3ducmV2LnhtbFBLAQIUABQAAAAIAIdO4kAzLwWe&#10;OwAAADkAAAAQAAAAAAAAAAEAIAAAAAsBAABkcnMvc2hhcGV4bWwueG1sUEsFBgAAAAAGAAYAWwEA&#10;ALUDAAAAAA==&#10;">
                    <v:fill on="f" focussize="0,0"/>
                    <v:stroke color="#000000" joinstyle="round" startarrow="block" endarrow="block"/>
                    <v:imagedata o:title=""/>
                    <o:lock v:ext="edit" aspectratio="f"/>
                  </v:shape>
                  <v:shape id="_x0000_s1026" o:spid="_x0000_s1026" o:spt="32" type="#_x0000_t32" style="position:absolute;left:2425;top:4211;height:4207;width:0;" filled="f" stroked="t" coordsize="21600,21600" o:gfxdata="UEsDBAoAAAAAAIdO4kAAAAAAAAAAAAAAAAAEAAAAZHJzL1BLAwQUAAAACACHTuJAoQmVXb4AAADb&#10;AAAADwAAAGRycy9kb3ducmV2LnhtbEWPT2vDMAzF74N9B6PBbqvTHsrI6vbQbhB6Kf2Twm4i1pIw&#10;Ww6xm2T99NNhsJvEe3rvp9Vm8k4N1Mc2sIH5LANFXAXbcm3gcv54eQUVE7JFF5gM/FCEzfrxYYW5&#10;DSMfaTilWkkIxxwNNCl1udaxashjnIWOWLSv0HtMsva1tj2OEu6dXmTZUntsWRoa7GjbUPV9unkD&#10;jsvD+xWLuF/eJir3n3ftx50xz0/z7A1Uoin9m/+uCyv4Qi+/yAB6/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QmVXb4A&#10;AADbAAAADwAAAAAAAAABACAAAAAiAAAAZHJzL2Rvd25yZXYueG1sUEsBAhQAFAAAAAgAh07iQDMv&#10;BZ47AAAAOQAAABAAAAAAAAAAAQAgAAAADQEAAGRycy9zaGFwZXhtbC54bWxQSwUGAAAAAAYABgBb&#10;AQAAtwMAAAAA&#10;">
                    <v:fill on="f" focussize="0,0"/>
                    <v:stroke color="#000000" joinstyle="round" startarrow="block" endarrow="block"/>
                    <v:imagedata o:title=""/>
                    <o:lock v:ext="edit" aspectratio="f"/>
                  </v:shape>
                  <v:group id="_x0000_s1026" o:spid="_x0000_s1026" o:spt="203" style="position:absolute;left:2;top:4219;height:189;width:4979;" coordsize="4979,189"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shape id="_x0000_s1026" o:spid="_x0000_s1026" o:spt="32" type="#_x0000_t32" style="position:absolute;left:0;top:0;flip:x;height:189;width:156;" filled="f" stroked="t" coordsize="21600,21600" o:gfxdata="UEsDBAoAAAAAAIdO4kAAAAAAAAAAAAAAAAAEAAAAZHJzL1BLAwQUAAAACACHTuJA7ybVcrkAAADb&#10;AAAADwAAAGRycy9kb3ducmV2LnhtbEVPTYvCMBC9C/6HMII3TSuiUo09CLt4kMLq7n1oxrbaTGoT&#10;2/rvzcLC3ubxPmeXDqYWHbWusqwgnkcgiHOrKy4UfF8+ZhsQziNrrC2Tghc5SPfj0Q4TbXv+ou7s&#10;CxFC2CWooPS+SaR0eUkG3dw2xIG72tagD7AtpG6xD+GmlosoWkmDFYeGEhs6lJTfz0+j4MHr189S&#10;dptblvnV5/FUMGW9UtNJHG1BeBr8v/jPfdRhfgy/v4QD5P4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8m1XK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_x0000_s1026" o:spid="_x0000_s1026" o:spt="32" type="#_x0000_t32" style="position:absolute;left:229;top:0;flip:x;height:189;width:156;" filled="f" stroked="t" coordsize="21600,21600" o:gfxdata="UEsDBAoAAAAAAIdO4kAAAAAAAAAAAAAAAAAEAAAAZHJzL1BLAwQUAAAACACHTuJAH/RLBboAAADb&#10;AAAADwAAAGRycy9kb3ducmV2LnhtbEVPTWuDQBC9B/oflinklqwJJRXr6qGQ4qEISdP74E7U1J01&#10;7lbNv88GCr3N431Oms+mEyMNrrWsYLOOQBBXVrdcKzh97VcxCOeRNXaWScGNHOTZ0yLFRNuJDzQe&#10;fS1CCLsEFTTe94mUrmrIoFvbnjhwZzsY9AEOtdQDTiHcdHIbRTtpsOXQ0GBP7w1VP8dfo+DKr7fv&#10;FznGl7L0u4/is2YqJ6WWz5voDYSn2f+L/9yFDvO38PglHCCz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9EsF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026" o:spid="_x0000_s1026" o:spt="32" type="#_x0000_t32" style="position:absolute;left:459;top:0;flip:x;height:189;width:156;" filled="f" stroked="t" coordsize="21600,21600" o:gfxdata="UEsDBAoAAAAAAIdO4kAAAAAAAAAAAAAAAAAEAAAAZHJzL1BLAwQUAAAACACHTuJAcLjunrkAAADb&#10;AAAADwAAAGRycy9kb3ducmV2LnhtbEVPS4vCMBC+C/6HMMLeNFUXldrUg6B4WArr4z40Y1ttJrWJ&#10;rf77zcLC3ubje06yeZladNS6yrKC6SQCQZxbXXGh4HzajVcgnEfWWFsmBW9ysEmHgwRjbXv+pu7o&#10;CxFC2MWooPS+iaV0eUkG3cQ2xIG72tagD7AtpG6xD+GmlrMoWkiDFYeGEhvalpTfj0+j4MHL9+VT&#10;dqtblvnF/vBVMGW9Uh+jabQG4enl/8V/7oMO8+fw+0s4QKY/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47p6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_x0000_s1026" o:spid="_x0000_s1026" o:spt="32" type="#_x0000_t32" style="position:absolute;left:689;top:0;flip:x;height:189;width:156;" filled="f" stroked="t" coordsize="21600,21600" o:gfxdata="UEsDBAoAAAAAAIdO4kAAAAAAAAAAAAAAAAAEAAAAZHJzL1BLAwQUAAAACACHTuJA/1F26roAAADb&#10;AAAADwAAAGRycy9kb3ducmV2LnhtbEVPTWuDQBC9F/oflink1qwJkop19VBI8FCEpOl9cCdq6s4a&#10;d6vJv88GCr3N431OVlxNLyYaXWdZwWoZgSCure64UXD82r4mIJxH1thbJgU3clDkz08ZptrOvKfp&#10;4BsRQtilqKD1fkildHVLBt3SDsSBO9nRoA9wbKQecQ7hppfrKNpIgx2HhhYH+mip/jn8GgUXfrt9&#10;x3JKzlXlN7vys2GqZqUWL6voHYSnq/8X/7lLHebH8PglHCDz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Xbq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026" o:spid="_x0000_s1026" o:spt="32" type="#_x0000_t32" style="position:absolute;left:918;top:0;flip:x;height:189;width:156;" filled="f" stroked="t" coordsize="21600,21600" o:gfxdata="UEsDBAoAAAAAAIdO4kAAAAAAAAAAAAAAAAAEAAAAZHJzL1BLAwQUAAAACACHTuJAkB3TcbkAAADb&#10;AAAADwAAAGRycy9kb3ducmV2LnhtbEVPS4vCMBC+C/6HMMLeNFVcldrUg6B4WArr4z40Y1ttJrWJ&#10;rf77zcLC3ubje06yeZladNS6yrKC6SQCQZxbXXGh4HzajVcgnEfWWFsmBW9ysEmHgwRjbXv+pu7o&#10;CxFC2MWooPS+iaV0eUkG3cQ2xIG72tagD7AtpG6xD+GmlrMoWkiDFYeGEhvalpTfj0+j4MHL92Uu&#10;u9Uty/xif/gqmLJeqY/RNFqD8PTy/+I/90GH+Z/w+0s4QKY/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Ad03G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_x0000_s1026" o:spid="_x0000_s1026" o:spt="32" type="#_x0000_t32" style="position:absolute;left:1148;top:0;flip:x;height:189;width:156;" filled="f" stroked="t" coordsize="21600,21600" o:gfxdata="UEsDBAoAAAAAAIdO4kAAAAAAAAAAAAAAAAAEAAAAZHJzL1BLAwQUAAAACACHTuJAYM9NBroAAADb&#10;AAAADwAAAGRycy9kb3ducmV2LnhtbEVPTWvCQBC9C/0Pywi96cYiUdJsPAgtHiTQqPchO02i2dk0&#10;u03Mv+8WBG/zeJ+T7u6mFQP1rrGsYLWMQBCXVjdcKTifPhZbEM4ja2wtk4KJHOyyl1mKibYjf9FQ&#10;+EqEEHYJKqi97xIpXVmTQbe0HXHgvm1v0AfYV1L3OIZw08q3KIqlwYZDQ40d7Wsqb8WvUfDDm+my&#10;lsP2muc+/jwcK6Z8VOp1voreQXi6+6f44T7oMD+G/1/CATL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z00G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026" o:spid="_x0000_s1026" o:spt="32" type="#_x0000_t32" style="position:absolute;left:1378;top:0;flip:x;height:189;width:156;" filled="f" stroked="t" coordsize="21600,21600" o:gfxdata="UEsDBAoAAAAAAIdO4kAAAAAAAAAAAAAAAAAEAAAAZHJzL1BLAwQUAAAACACHTuJAD4PonbcAAADb&#10;AAAADwAAAGRycy9kb3ducmV2LnhtbEVPy6rCMBDdX/AfwgjurqkiKtXoQlBcSMHXfmjGttpMahNb&#10;/XsjCO7mcJ4zXz5NKRqqXWFZwaAfgSBOrS44U3A6rv+nIJxH1lhaJgUvcrBcdP7mGGvb8p6ag89E&#10;CGEXo4Lc+yqW0qU5GXR9WxEH7mJrgz7AOpO6xjaEm1IOo2gsDRYcGnKsaJVTejs8jII7T17nkWym&#10;1yTx4812lzElrVK97iCagfD09D/x173VYf4EPr+EA+Ti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Pg+idtwAAANsAAAAP&#10;AAAAAAAAAAEAIAAAACIAAABkcnMvZG93bnJldi54bWxQSwECFAAUAAAACACHTuJAMy8FnjsAAAA5&#10;AAAAEAAAAAAAAAABACAAAAAGAQAAZHJzL3NoYXBleG1sLnhtbFBLBQYAAAAABgAGAFsBAACwAwAA&#10;AAA=&#10;">
                      <v:fill on="f" focussize="0,0"/>
                      <v:stroke color="#000000" joinstyle="round"/>
                      <v:imagedata o:title=""/>
                      <o:lock v:ext="edit" aspectratio="f"/>
                    </v:shape>
                    <v:shape id="_x0000_s1026" o:spid="_x0000_s1026" o:spt="32" type="#_x0000_t32" style="position:absolute;left:1607;top:0;flip:x;height:189;width:156;" filled="f" stroked="t" coordsize="21600,21600" o:gfxdata="UEsDBAoAAAAAAIdO4kAAAAAAAAAAAAAAAAAEAAAAZHJzL1BLAwQUAAAACACHTuJAfhx877wAAADb&#10;AAAADwAAAGRycy9kb3ducmV2LnhtbEWPT4vCQAzF78J+hyEL3nSqiErX0YOw4mEp+GfvoRPbaifT&#10;7cy2+u3NQfCW8F7e+2W1ubtaddSGyrOByTgBRZx7W3Fh4Hz6Hi1BhYhssfZMBh4UYLP+GKwwtb7n&#10;A3XHWCgJ4ZCigTLGJtU65CU5DGPfEIt28a3DKGtbaNtiL+Gu1tMkmWuHFUtDiQ1tS8pvx39n4I8X&#10;j9+Z7pbXLIvz3f6nYMp6Y4afk+QLVKR7fJtf13sr+AIrv8gAev0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4cf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026" o:spid="_x0000_s1026" o:spt="32" type="#_x0000_t32" style="position:absolute;left:1837;top:0;flip:x;height:189;width:156;" filled="f" stroked="t" coordsize="21600,21600" o:gfxdata="UEsDBAoAAAAAAIdO4kAAAAAAAAAAAAAAAAAEAAAAZHJzL1BLAwQUAAAACACHTuJAEVDZdLoAAADb&#10;AAAADwAAAGRycy9kb3ducmV2LnhtbEVPS4vCMBC+C/6HMMLeNFXER23qQVjxsBTWx31oxrbaTLpN&#10;bPXfbxYWvM3H95xk+zS16Kh1lWUF00kEgji3uuJCwfn0OV6BcB5ZY22ZFLzIwTYdDhKMte35m7qj&#10;L0QIYRejgtL7JpbS5SUZdBPbEAfualuDPsC2kLrFPoSbWs6iaCENVhwaSmxoV1J+Pz6Mgh9evi5z&#10;2a1uWeYX+8NXwZT1Sn2MptEGhKenf4v/3Qcd5q/h75dwgE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UNl0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026" o:spid="_x0000_s1026" o:spt="32" type="#_x0000_t32" style="position:absolute;left:2067;top:0;flip:x;height:189;width:156;" filled="f" stroked="t" coordsize="21600,21600" o:gfxdata="UEsDBAoAAAAAAIdO4kAAAAAAAAAAAAAAAAAEAAAAZHJzL1BLAwQUAAAACACHTuJATga6VLUAAADb&#10;AAAADwAAAGRycy9kb3ducmV2LnhtbEVPuwrCMBTdBf8hXMFNU0VUqtFBUByk4Gu/NNe22tzUJrb6&#10;92YQHA/nvVy/TSkaql1hWcFoGIEgTq0uOFNwOW8HcxDOI2ssLZOCDzlYr7qdJcbatnyk5uQzEULY&#10;xagg976KpXRpTgbd0FbEgbvZ2qAPsM6krrEN4aaU4yiaSoMFh4YcK9rklD5OL6PgybPPdSKb+T1J&#10;/HS3P2RMSatUvzeKFiA8vf1f/HPvtYJxWB++hB8gV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Tga6VLUAAADbAAAADwAA&#10;AAAAAAABACAAAAAiAAAAZHJzL2Rvd25yZXYueG1sUEsBAhQAFAAAAAgAh07iQDMvBZ47AAAAOQAA&#10;ABAAAAAAAAAAAQAgAAAABAEAAGRycy9zaGFwZXhtbC54bWxQSwUGAAAAAAYABgBbAQAArgMAAAAA&#10;">
                      <v:fill on="f" focussize="0,0"/>
                      <v:stroke color="#000000" joinstyle="round"/>
                      <v:imagedata o:title=""/>
                      <o:lock v:ext="edit" aspectratio="f"/>
                    </v:shape>
                    <v:shape id="_x0000_s1026" o:spid="_x0000_s1026" o:spt="32" type="#_x0000_t32" style="position:absolute;left:2296;top:0;flip:x;height:189;width:156;" filled="f" stroked="t" coordsize="21600,21600" o:gfxdata="UEsDBAoAAAAAAIdO4kAAAAAAAAAAAAAAAAAEAAAAZHJzL1BLAwQUAAAACACHTuJAIUofz7wAAADb&#10;AAAADwAAAGRycy9kb3ducmV2LnhtbEWPT4vCMBTE74LfITzBm6YtolKNPSy4eJDC+uf+aN623W1e&#10;apNt9dubBcHjMDO/YbbZ3TSip87VlhXE8wgEcWF1zaWCy3k/W4NwHlljY5kUPMhBthuPtphqO/AX&#10;9SdfigBhl6KCyvs2ldIVFRl0c9sSB+/bdgZ9kF0pdYdDgJtGJlG0lAZrDgsVtvRRUfF7+jMKbrx6&#10;XBeyX//kuV9+Ho4lUz4oNZ3E0QaEp7t/h1/tg1aQxPD/JfwAuXs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FKH8+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026" o:spid="_x0000_s1026" o:spt="32" type="#_x0000_t32" style="position:absolute;left:2526;top:0;flip:x;height:189;width:156;" filled="f" stroked="t" coordsize="21600,21600" o:gfxdata="UEsDBAoAAAAAAIdO4kAAAAAAAAAAAAAAAAAEAAAAZHJzL1BLAwQUAAAACACHTuJA0ZiBuL0AAADb&#10;AAAADwAAAGRycy9kb3ducmV2LnhtbEWPzWrDMBCE74G8g9hAb7EcUxzjRsmh0JBDMeSn98Xa2m6t&#10;lWspdvz2VSCQ4zAz3zCb3c20YqDeNZYVrKIYBHFpdcOVgsv5Y5mBcB5ZY2uZFEzkYLedzzaYazvy&#10;kYaTr0SAsMtRQe19l0vpypoMush2xMH7tr1BH2RfSd3jGOCmlUkcp9Jgw2Ghxo7eayp/T1ej4I/X&#10;09erHLKfovDp/vBZMRWjUi+LVfwGwtPNP8OP9kErSBK4fwk/QG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mIG4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026" o:spid="_x0000_s1026" o:spt="32" type="#_x0000_t32" style="position:absolute;left:2985;top:0;flip:x;height:189;width:156;" filled="f" stroked="t" coordsize="21600,21600" o:gfxdata="UEsDBAoAAAAAAIdO4kAAAAAAAAAAAAAAAAAEAAAAZHJzL1BLAwQUAAAACACHTuJAvtQkI7sAAADb&#10;AAAADwAAAGRycy9kb3ducmV2LnhtbEWPS6vCMBSE94L/IRzh7jT1gUo1uhAUF5eCr/2hObbV5qQ2&#10;sdV/b4QLdznMzDfMcv0ypWiodoVlBcNBBII4tbrgTMH5tO3PQTiPrLG0TAre5GC96naWGGvb8oGa&#10;o89EgLCLUUHufRVL6dKcDLqBrYiDd7W1QR9knUldYxvgppSjKJpKgwWHhRwr2uSU3o9Po+DBs/dl&#10;Ipv5LUn8dLf/zZiSVqmf3jBagPD08v/hv/ZeKxiN4fsl/AC5+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tQkI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32" type="#_x0000_t32" style="position:absolute;left:3445;top:0;flip:x;height:189;width:156;" filled="f" stroked="t" coordsize="21600,21600" o:gfxdata="UEsDBAoAAAAAAIdO4kAAAAAAAAAAAAAAAAAEAAAAZHJzL1BLAwQUAAAACACHTuJAMT28V7wAAADb&#10;AAAADwAAAGRycy9kb3ducmV2LnhtbEWPQWvCQBSE74L/YXlCb7pRJA1pVg+C4qEEmur9kX1Notm3&#10;MbtN9N93C4LHYWa+YbLt3bRioN41lhUsFxEI4tLqhisFp+/9PAHhPLLG1jIpeJCD7WY6yTDVduQv&#10;GgpfiQBhl6KC2vsuldKVNRl0C9sRB+/H9gZ9kH0ldY9jgJtWrqIolgYbDgs1drSrqbwWv0bBjd8f&#10;57Uckkue+/hw/KyY8lGpt9ky+gDh6e5f4Wf7qBWs1vD/JfwA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E9vF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026" o:spid="_x0000_s1026" o:spt="32" type="#_x0000_t32" style="position:absolute;left:4823;top:0;flip:x;height:189;width:156;" filled="f" stroked="t" coordsize="21600,21600" o:gfxdata="UEsDBAoAAAAAAIdO4kAAAAAAAAAAAAAAAAAEAAAAZHJzL1BLAwQUAAAACACHTuJAXnEZzLoAAADb&#10;AAAADwAAAGRycy9kb3ducmV2LnhtbEWPS6vCMBSE94L/IRzh7jRVfFGNLgTFxaXga39ojm21OalN&#10;bPXfG+HCXQ4z8w2zXL9MKRqqXWFZwXAQgSBOrS44U3A+bftzEM4jaywtk4I3OVivup0lxtq2fKDm&#10;6DMRIOxiVJB7X8VSujQng25gK+LgXW1t0AdZZ1LX2Aa4KeUoiqbSYMFhIceKNjml9+PTKHjw7H0Z&#10;y2Z+SxI/3e1/M6akVeqnN4wWIDy9/H/4r73XCkYT+H4JP0CuP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cRnM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026" o:spid="_x0000_s1026" o:spt="32" type="#_x0000_t32" style="position:absolute;left:3904;top:0;flip:x;height:189;width:156;" filled="f" stroked="t" coordsize="21600,21600" o:gfxdata="UEsDBAoAAAAAAIdO4kAAAAAAAAAAAAAAAAAEAAAAZHJzL1BLAwQUAAAACACHTuJArqOHu7sAAADb&#10;AAAADwAAAGRycy9kb3ducmV2LnhtbEWPQYvCMBSE7wv+h/CEva1pRbpSjT0Iigcp6Or90TzbavNS&#10;m9jqv98IC3scZuYbZpk9TSN66lxtWUE8iUAQF1bXXCo4/Wy+5iCcR9bYWCYFL3KQrUYfS0y1HfhA&#10;/dGXIkDYpaig8r5NpXRFRQbdxLbEwbvYzqAPsiul7nAIcNPIaRQl0mDNYaHCltYVFbfjwyi48/fr&#10;PJP9/JrnPtnu9iVTPij1OY6jBQhPT/8f/mvvtIJpAu8v4QfI1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qOHu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32" type="#_x0000_t32" style="position:absolute;left:4134;top:0;flip:x;height:189;width:156;" filled="f" stroked="t" coordsize="21600,21600" o:gfxdata="UEsDBAoAAAAAAIdO4kAAAAAAAAAAAAAAAAAEAAAAZHJzL1BLAwQUAAAACACHTuJAwe8iILwAAADb&#10;AAAADwAAAGRycy9kb3ducmV2LnhtbEWPQWuDQBSE74H+h+UFcktWJSRiXT0EWnIoQtP2/nBf1cR9&#10;a92tJv++Gwj0OMzMN0xeXk0vJhpdZ1lBvIlAENdWd9wo+Px4WacgnEfW2FsmBTdyUBZPixwzbWd+&#10;p+nkGxEg7DJU0Ho/ZFK6uiWDbmMH4uB929GgD3JspB5xDnDTyySKdtJgx2GhxYEOLdWX069R8MP7&#10;29dWTum5qvzu9fjWMFWzUqtlHD2D8HT1/+FH+6gVJHu4fwk/QBZ/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vIi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026" o:spid="_x0000_s1026" o:spt="32" type="#_x0000_t32" style="position:absolute;left:4593;top:0;flip:x;height:189;width:156;" filled="f" stroked="t" coordsize="21600,21600" o:gfxdata="UEsDBAoAAAAAAIdO4kAAAAAAAAAAAAAAAAAEAAAAZHJzL1BLAwQUAAAACACHTuJAsHC2UrUAAADb&#10;AAAADwAAAGRycy9kb3ducmV2LnhtbEVPuwrCMBTdBf8hXMFNU0VUqtFBUByk4Gu/NNe22tzUJrb6&#10;92YQHA/nvVy/TSkaql1hWcFoGIEgTq0uOFNwOW8HcxDOI2ssLZOCDzlYr7qdJcbatnyk5uQzEULY&#10;xagg976KpXRpTgbd0FbEgbvZ2qAPsM6krrEN4aaU4yiaSoMFh4YcK9rklD5OL6PgybPPdSKb+T1J&#10;/HS3P2RMSatUvzeKFiA8vf1f/HPvtYJxGBu+hB8gV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sHC2UrUAAADbAAAADwAA&#10;AAAAAAABACAAAAAiAAAAZHJzL2Rvd25yZXYueG1sUEsBAhQAFAAAAAgAh07iQDMvBZ47AAAAOQAA&#10;ABAAAAAAAAAAAQAgAAAABAEAAGRycy9zaGFwZXhtbC54bWxQSwUGAAAAAAYABgBbAQAArgMAAAAA&#10;">
                      <v:fill on="f" focussize="0,0"/>
                      <v:stroke color="#000000" joinstyle="round"/>
                      <v:imagedata o:title=""/>
                      <o:lock v:ext="edit" aspectratio="f"/>
                    </v:shape>
                    <v:shape id="_x0000_s1026" o:spid="_x0000_s1026" o:spt="32" type="#_x0000_t32" style="position:absolute;left:4363;top:0;flip:x;height:189;width:156;" filled="f" stroked="t" coordsize="21600,21600" o:gfxdata="UEsDBAoAAAAAAIdO4kAAAAAAAAAAAAAAAAAEAAAAZHJzL1BLAwQUAAAACACHTuJA3zwTybsAAADb&#10;AAAADwAAAGRycy9kb3ducmV2LnhtbEWPS6vCMBSE94L/IRzh7jRVxEc1uhAUF5fC9bE/NMe22pzU&#10;Jrb6741wweUwM98wy/XTlKKh2hWWFQwHEQji1OqCMwWn47Y/A+E8ssbSMil4kYP1qttZYqxty3/U&#10;HHwmAoRdjApy76tYSpfmZNANbEUcvIutDfog60zqGtsAN6UcRdFEGiw4LORY0San9HZ4GAV3nr7O&#10;Y9nMrkniJ7v9b8aUtEr99IbRAoSnp/+G/9t7rWA0h8+X8APk6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zwTy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32" type="#_x0000_t32" style="position:absolute;left:2756;top:0;flip:x;height:189;width:156;" filled="f" stroked="t" coordsize="21600,21600" o:gfxdata="UEsDBAoAAAAAAIdO4kAAAAAAAAAAAAAAAAAEAAAAZHJzL1BLAwQUAAAACACHTuJAy98sibgAAADb&#10;AAAADwAAAGRycy9kb3ducmV2LnhtbEVPy4rCMBTdC/5DuII7TX2gpWN0ISgupOBrf2nutJ1pbmoT&#10;W/17sxBcHs57tXmaSrTUuNKygsk4AkGcWV1yruB62Y1iEM4ja6wsk4IXOdis+70VJtp2fKL27HMR&#10;QtglqKDwvk6kdFlBBt3Y1sSB+7WNQR9gk0vdYBfCTSWnUbSQBksODQXWtC0o+z8/jII7L1+3uWzj&#10;vzT1i/3hmDOlnVLDwST6AeHp6b/ij/ugFczC+vAl/AC5f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98sibgAAADbAAAA&#10;DwAAAAAAAAABACAAAAAiAAAAZHJzL2Rvd25yZXYueG1sUEsBAhQAFAAAAAgAh07iQDMvBZ47AAAA&#10;OQAAABAAAAAAAAAAAQAgAAAABwEAAGRycy9zaGFwZXhtbC54bWxQSwUGAAAAAAYABgBbAQAAsQMA&#10;AAAA&#10;">
                      <v:fill on="f" focussize="0,0"/>
                      <v:stroke color="#000000" joinstyle="round"/>
                      <v:imagedata o:title=""/>
                      <o:lock v:ext="edit" aspectratio="f"/>
                    </v:shape>
                    <v:shape id="_x0000_s1026" o:spid="_x0000_s1026" o:spt="32" type="#_x0000_t32" style="position:absolute;left:3215;top:0;flip:x;height:189;width:156;" filled="f" stroked="t" coordsize="21600,21600" o:gfxdata="UEsDBAoAAAAAAIdO4kAAAAAAAAAAAAAAAAAEAAAAZHJzL1BLAwQUAAAACACHTuJApJOJEr0AAADb&#10;AAAADwAAAGRycy9kb3ducmV2LnhtbEWPQWuDQBSE74H+h+UVeourTUnEusmhkJJDEWLS+8N9VVv3&#10;rXE3Gv99N1DocZiZb5h8dzOdGGlwrWUFSRSDIK6sbrlWcD7tlykI55E1dpZJwUwOdtuHRY6ZthMf&#10;aSx9LQKEXYYKGu/7TEpXNWTQRbYnDt6XHQz6IIda6gGnADedfI7jtTTYclhosKe3hqqf8moUXHgz&#10;f77IMf0uCr9+P3zUTMWk1NNjEr+C8HTz/+G/9kErWCVw/xJ+gN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k4kS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026" o:spid="_x0000_s1026" o:spt="32" type="#_x0000_t32" style="position:absolute;left:3674;top:0;flip:x;height:189;width:156;" filled="f" stroked="t" coordsize="21600,21600" o:gfxdata="UEsDBAoAAAAAAIdO4kAAAAAAAAAAAAAAAAAEAAAAZHJzL1BLAwQUAAAACACHTuJAVEEXZbsAAADb&#10;AAAADwAAAGRycy9kb3ducmV2LnhtbEWPS6vCMBSE94L/IRzh7jT1gUo1uhAUF5eCr/2hObbV5qQ2&#10;sdV/b4QLdznMzDfMcv0ypWiodoVlBcNBBII4tbrgTMH5tO3PQTiPrLG0TAre5GC96naWGGvb8oGa&#10;o89EgLCLUUHufRVL6dKcDLqBrYiDd7W1QR9knUldYxvgppSjKJpKgwWHhRwr2uSU3o9Po+DBs/dl&#10;Ipv5LUn8dLf/zZiSVqmf3jBagPD08v/hv/ZeKxiP4Psl/AC5+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EEXZ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group>
                </v:group>
                <v:shape id="_x0000_s1026" o:spid="_x0000_s1026" o:spt="202" type="#_x0000_t202" style="position:absolute;left:4765;top:1777;height:783;width:3385;" fillcolor="#FFFFFF" filled="t" stroked="t" coordsize="21600,21600" o:gfxdata="UEsDBAoAAAAAAIdO4kAAAAAAAAAAAAAAAAAEAAAAZHJzL1BLAwQUAAAACACHTuJArH/JPL0AAADb&#10;AAAADwAAAGRycy9kb3ducmV2LnhtbEWPT4vCMBTE7wv7HcJb8LamKkqpRg+uoiIKW/X+bJ5t2eal&#10;NPHvpzeCsMdhZn7DjCY3U4kLNa60rKDTjkAQZ1aXnCvY7+bfMQjnkTVWlknBnRxMxp8fI0y0vfIv&#10;XVKfiwBhl6CCwvs6kdJlBRl0bVsTB+9kG4M+yCaXusFrgJtKdqNoIA2WHBYKrGlaUPaXno2C7gb9&#10;Kj0tFoN4fXzspz/beHY4K9X66kRDEJ5u/j/8bi+1gl4fXl/CD5Dj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f8k8vQAA&#10;ANsAAAAPAAAAAAAAAAEAIAAAACIAAABkcnMvZG93bnJldi54bWxQSwECFAAUAAAACACHTuJAMy8F&#10;njsAAAA5AAAAEAAAAAAAAAABACAAAAAMAQAAZHJzL3NoYXBleG1sLnhtbFBLBQYAAAAABgAGAFsB&#10;AAC2AwAAAAA=&#10;">
                  <v:fill on="t" focussize="0,0"/>
                  <v:stroke color="#FFFFFF" joinstyle="miter"/>
                  <v:imagedata o:title=""/>
                  <o:lock v:ext="edit" aspectratio="f"/>
                  <v:textbox style="mso-fit-shape-to-text:t;">
                    <w:txbxContent>
                      <w:p w14:paraId="07961FD1">
                        <w:pPr>
                          <w:rPr>
                            <w:sz w:val="32"/>
                            <w:szCs w:val="32"/>
                          </w:rPr>
                        </w:pPr>
                        <w:r>
                          <w:rPr>
                            <w:rFonts w:hint="eastAsia" w:eastAsia="宋体"/>
                            <w:sz w:val="32"/>
                            <w:szCs w:val="32"/>
                          </w:rPr>
                          <w:t>h=    m</w:t>
                        </w:r>
                      </w:p>
                    </w:txbxContent>
                  </v:textbox>
                </v:shape>
                <v:shape id="_x0000_s1026" o:spid="_x0000_s1026" o:spt="202" type="#_x0000_t202" style="position:absolute;left:4774;top:6213;height:783;width:3385;" fillcolor="#FFFFFF" filled="t" stroked="t" coordsize="21600,21600" o:gfxdata="UEsDBAoAAAAAAIdO4kAAAAAAAAAAAAAAAAAEAAAAZHJzL1BLAwQUAAAACACHTuJAXK1XS78AAADb&#10;AAAADwAAAGRycy9kb3ducmV2LnhtbEWPQWvCQBSE70L/w/IKvenGFEJIXT3YlrSUCqZ6f2afSWj2&#10;bchuovXXuwXB4zAz3zCL1dm0YqTeNZYVzGcRCOLS6oYrBbuf92kKwnlkja1lUvBHDlbLh8kCM21P&#10;vKWx8JUIEHYZKqi97zIpXVmTQTezHXHwjrY36IPsK6l7PAW4aWUcRYk02HBYqLGjdU3lbzEYBfE3&#10;+s/imOdJ+nW47Navm/RtPyj19DiPXkB4Ovt7+Nb+0AqeE/j/En6AX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ytV0u/&#10;AAAA2wAAAA8AAAAAAAAAAQAgAAAAIgAAAGRycy9kb3ducmV2LnhtbFBLAQIUABQAAAAIAIdO4kAz&#10;LwWeOwAAADkAAAAQAAAAAAAAAAEAIAAAAA4BAABkcnMvc2hhcGV4bWwueG1sUEsFBgAAAAAGAAYA&#10;WwEAALgDAAAAAA==&#10;">
                  <v:fill on="t" focussize="0,0"/>
                  <v:stroke color="#FFFFFF" joinstyle="miter"/>
                  <v:imagedata o:title=""/>
                  <o:lock v:ext="edit" aspectratio="f"/>
                  <v:textbox style="mso-fit-shape-to-text:t;">
                    <w:txbxContent>
                      <w:p w14:paraId="1A118A4D">
                        <w:pPr>
                          <w:rPr>
                            <w:sz w:val="32"/>
                            <w:szCs w:val="32"/>
                          </w:rPr>
                        </w:pPr>
                        <w:r>
                          <w:rPr>
                            <w:rFonts w:hint="eastAsia" w:eastAsia="宋体"/>
                            <w:sz w:val="32"/>
                            <w:szCs w:val="32"/>
                          </w:rPr>
                          <w:t>h=    m</w:t>
                        </w:r>
                      </w:p>
                    </w:txbxContent>
                  </v:textbox>
                </v:shape>
                <v:shape id="_x0000_s1026" o:spid="_x0000_s1026" o:spt="202" type="#_x0000_t202" style="position:absolute;left:7096;top:7766;height:783;width:2060;" fillcolor="#FFFFFF" filled="t" stroked="t" coordsize="21600,21600" o:gfxdata="UEsDBAoAAAAAAIdO4kAAAAAAAAAAAAAAAAAEAAAAZHJzL1BLAwQUAAAACACHTuJAM+Hy0L4AAADb&#10;AAAADwAAAGRycy9kb3ducmV2LnhtbEWPT4vCMBTE78J+h/AWvGmqgpZq9OAqKqKwVe/P5tmWbV5K&#10;E//sfnojCHscZuY3zGT2MJW4UeNKywp63QgEcWZ1ybmC42HZiUE4j6yxskwKfsnBbPrRmmCi7Z2/&#10;6Zb6XAQIuwQVFN7XiZQuK8ig69qaOHgX2xj0QTa51A3eA9xUsh9FQ2mw5LBQYE3zgrKf9GoU9Hfo&#10;N+lltRrG2/Pfcf61jxenq1Ltz140BuHp4f/D7/ZaKxiM4PUl/AA5f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Hy0L4A&#10;AADbAAAADwAAAAAAAAABACAAAAAiAAAAZHJzL2Rvd25yZXYueG1sUEsBAhQAFAAAAAgAh07iQDMv&#10;BZ47AAAAOQAAABAAAAAAAAAAAQAgAAAADQEAAGRycy9zaGFwZXhtbC54bWxQSwUGAAAAAAYABgBb&#10;AQAAtwMAAAAA&#10;">
                  <v:fill on="t" focussize="0,0"/>
                  <v:stroke color="#FFFFFF" joinstyle="miter"/>
                  <v:imagedata o:title=""/>
                  <o:lock v:ext="edit" aspectratio="f"/>
                  <v:textbox style="mso-fit-shape-to-text:t;">
                    <w:txbxContent>
                      <w:p w14:paraId="489E64C4">
                        <w:pPr>
                          <w:rPr>
                            <w:rFonts w:hint="eastAsia" w:ascii="方正楷体简体" w:eastAsia="方正楷体简体"/>
                            <w:sz w:val="32"/>
                            <w:szCs w:val="32"/>
                          </w:rPr>
                        </w:pPr>
                        <w:r>
                          <w:rPr>
                            <w:rFonts w:hint="eastAsia" w:ascii="方正楷体简体" w:eastAsia="方正楷体简体"/>
                            <w:sz w:val="32"/>
                            <w:szCs w:val="32"/>
                          </w:rPr>
                          <w:t>下界限高程</w:t>
                        </w:r>
                      </w:p>
                    </w:txbxContent>
                  </v:textbox>
                </v:shape>
                <v:shape id="_x0000_s1026" o:spid="_x0000_s1026" o:spt="202" type="#_x0000_t202" style="position:absolute;left:7170;top:4139;height:783;width:2271;" fillcolor="#FFFFFF" filled="t" stroked="t" coordsize="21600,21600" o:gfxdata="UEsDBAoAAAAAAIdO4kAAAAAAAAAAAAAAAAAEAAAAZHJzL1BLAwQUAAAACACHTuJAQn5morsAAADb&#10;AAAADwAAAGRycy9kb3ducmV2LnhtbEVPy2rCQBTdF/yH4Qru6kQFCamjCx9oKRaMdn+buSahmTsh&#10;M3m0X+8sCi4P573aDKYSHTWutKxgNo1AEGdWl5wruF0PrzEI55E1VpZJwS852KxHLytMtO35Ql3q&#10;cxFC2CWooPC+TqR0WUEG3dTWxIG728agD7DJpW6wD+GmkvMoWkqDJYeGAmvaFpT9pK1RMD+jf0/v&#10;x+My/vj+u213n/H+q1VqMp5FbyA8Df4p/neftIJFGBu+hB8g1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n5morsAAADb&#10;AAAADwAAAAAAAAABACAAAAAiAAAAZHJzL2Rvd25yZXYueG1sUEsBAhQAFAAAAAgAh07iQDMvBZ47&#10;AAAAOQAAABAAAAAAAAAAAQAgAAAACgEAAGRycy9zaGFwZXhtbC54bWxQSwUGAAAAAAYABgBbAQAA&#10;tAMAAAAA&#10;">
                  <v:fill on="t" focussize="0,0"/>
                  <v:stroke color="#FFFFFF" joinstyle="miter"/>
                  <v:imagedata o:title=""/>
                  <o:lock v:ext="edit" aspectratio="f"/>
                  <v:textbox style="mso-fit-shape-to-text:t;">
                    <w:txbxContent>
                      <w:p w14:paraId="7B3755A6">
                        <w:pPr>
                          <w:rPr>
                            <w:rFonts w:hint="eastAsia" w:ascii="方正楷体简体" w:eastAsia="方正楷体简体"/>
                            <w:sz w:val="32"/>
                            <w:szCs w:val="32"/>
                          </w:rPr>
                        </w:pPr>
                        <w:r>
                          <w:rPr>
                            <w:rFonts w:hint="eastAsia" w:ascii="方正楷体简体" w:eastAsia="方正楷体简体"/>
                            <w:sz w:val="32"/>
                            <w:szCs w:val="32"/>
                          </w:rPr>
                          <w:t>高程起算基点</w:t>
                        </w:r>
                      </w:p>
                    </w:txbxContent>
                  </v:textbox>
                </v:shape>
                <v:shape id="_x0000_s1026" o:spid="_x0000_s1026" o:spt="202" type="#_x0000_t202" style="position:absolute;left:7103;top:0;height:783;width:2052;" fillcolor="#FFFFFF" filled="t" stroked="t" coordsize="21600,21600" o:gfxdata="UEsDBAoAAAAAAIdO4kAAAAAAAAAAAAAAAAAEAAAAZHJzL1BLAwQUAAAACACHTuJALTLDOb4AAADb&#10;AAAADwAAAGRycy9kb3ducmV2LnhtbEWPT4vCMBTE78J+h/AWvGmqgnSr0YOrqIjCVr0/m2dbtnkp&#10;Tfyz++mNIHgcZuY3zHh6N5W4UuNKywp63QgEcWZ1ybmCw37RiUE4j6yxskwK/sjBdPLRGmOi7Y1/&#10;6Jr6XAQIuwQVFN7XiZQuK8ig69qaOHhn2xj0QTa51A3eAtxUsh9FQ2mw5LBQYE2zgrLf9GIU9Lfo&#10;1+l5uRzGm9P/Yfa9i+fHi1Ltz140AuHp7t/hV3ulFQy+4Pkl/AA5e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TLDOb4A&#10;AADbAAAADwAAAAAAAAABACAAAAAiAAAAZHJzL2Rvd25yZXYueG1sUEsBAhQAFAAAAAgAh07iQDMv&#10;BZ47AAAAOQAAABAAAAAAAAAAAQAgAAAADQEAAGRycy9zaGFwZXhtbC54bWxQSwUGAAAAAAYABgBb&#10;AQAAtwMAAAAA&#10;">
                  <v:fill on="t" focussize="0,0"/>
                  <v:stroke color="#FFFFFF" joinstyle="miter"/>
                  <v:imagedata o:title=""/>
                  <o:lock v:ext="edit" aspectratio="f"/>
                  <v:textbox style="mso-fit-shape-to-text:t;">
                    <w:txbxContent>
                      <w:p w14:paraId="4CEBB620">
                        <w:pPr>
                          <w:rPr>
                            <w:rFonts w:hint="eastAsia" w:ascii="方正楷体简体" w:eastAsia="方正楷体简体"/>
                            <w:sz w:val="32"/>
                            <w:szCs w:val="32"/>
                          </w:rPr>
                        </w:pPr>
                        <w:r>
                          <w:rPr>
                            <w:rFonts w:hint="eastAsia" w:ascii="方正楷体简体" w:eastAsia="方正楷体简体"/>
                            <w:sz w:val="32"/>
                            <w:szCs w:val="32"/>
                          </w:rPr>
                          <w:t>上界限高程</w:t>
                        </w:r>
                      </w:p>
                    </w:txbxContent>
                  </v:textbox>
                </v:shape>
              </v:group>
            </w:pict>
          </mc:Fallback>
        </mc:AlternateContent>
      </w:r>
    </w:p>
    <w:p w14:paraId="5CE84E78">
      <w:pPr>
        <w:spacing w:line="580" w:lineRule="exact"/>
        <w:jc w:val="center"/>
        <w:rPr>
          <w:rFonts w:hint="eastAsia" w:ascii="仿宋_GB2312" w:hAnsi="宋体" w:eastAsia="仿宋_GB2312" w:cs="楷体_GB2312"/>
          <w:color w:val="auto"/>
          <w:kern w:val="0"/>
          <w:sz w:val="44"/>
          <w:szCs w:val="44"/>
          <w:highlight w:val="none"/>
        </w:rPr>
      </w:pPr>
    </w:p>
    <w:p w14:paraId="6BD2D629">
      <w:pPr>
        <w:spacing w:line="580" w:lineRule="exact"/>
        <w:jc w:val="center"/>
        <w:rPr>
          <w:rFonts w:hint="eastAsia" w:ascii="仿宋_GB2312" w:hAnsi="宋体" w:eastAsia="仿宋_GB2312" w:cs="楷体_GB2312"/>
          <w:color w:val="auto"/>
          <w:kern w:val="0"/>
          <w:sz w:val="44"/>
          <w:szCs w:val="44"/>
          <w:highlight w:val="none"/>
        </w:rPr>
      </w:pPr>
    </w:p>
    <w:p w14:paraId="42F88B1C">
      <w:pPr>
        <w:spacing w:line="580" w:lineRule="exact"/>
        <w:jc w:val="center"/>
        <w:rPr>
          <w:rFonts w:hint="eastAsia" w:ascii="仿宋_GB2312" w:hAnsi="宋体" w:eastAsia="仿宋_GB2312" w:cs="楷体_GB2312"/>
          <w:color w:val="auto"/>
          <w:kern w:val="0"/>
          <w:sz w:val="44"/>
          <w:szCs w:val="44"/>
          <w:highlight w:val="none"/>
        </w:rPr>
      </w:pPr>
    </w:p>
    <w:p w14:paraId="52D648C9">
      <w:pPr>
        <w:spacing w:line="580" w:lineRule="exact"/>
        <w:jc w:val="center"/>
        <w:rPr>
          <w:rFonts w:hint="eastAsia" w:ascii="仿宋_GB2312" w:hAnsi="宋体" w:eastAsia="仿宋_GB2312" w:cs="楷体_GB2312"/>
          <w:color w:val="auto"/>
          <w:kern w:val="0"/>
          <w:sz w:val="44"/>
          <w:szCs w:val="44"/>
          <w:highlight w:val="none"/>
        </w:rPr>
      </w:pPr>
    </w:p>
    <w:p w14:paraId="77A119FA">
      <w:pPr>
        <w:spacing w:line="580" w:lineRule="exact"/>
        <w:jc w:val="center"/>
        <w:rPr>
          <w:rFonts w:hint="eastAsia" w:ascii="仿宋_GB2312" w:hAnsi="宋体" w:eastAsia="仿宋_GB2312" w:cs="楷体_GB2312"/>
          <w:color w:val="auto"/>
          <w:kern w:val="0"/>
          <w:sz w:val="44"/>
          <w:szCs w:val="44"/>
          <w:highlight w:val="none"/>
        </w:rPr>
      </w:pPr>
    </w:p>
    <w:p w14:paraId="28C120FE">
      <w:pPr>
        <w:spacing w:line="580" w:lineRule="exact"/>
        <w:jc w:val="center"/>
        <w:rPr>
          <w:rFonts w:hint="eastAsia" w:ascii="仿宋_GB2312" w:hAnsi="宋体" w:eastAsia="仿宋_GB2312" w:cs="楷体_GB2312"/>
          <w:color w:val="auto"/>
          <w:kern w:val="0"/>
          <w:sz w:val="44"/>
          <w:szCs w:val="44"/>
          <w:highlight w:val="none"/>
        </w:rPr>
      </w:pPr>
    </w:p>
    <w:p w14:paraId="61D3C5A2">
      <w:pPr>
        <w:spacing w:line="580" w:lineRule="exact"/>
        <w:jc w:val="center"/>
        <w:rPr>
          <w:rFonts w:hint="eastAsia" w:ascii="仿宋_GB2312" w:hAnsi="宋体" w:eastAsia="仿宋_GB2312" w:cs="楷体_GB2312"/>
          <w:color w:val="auto"/>
          <w:kern w:val="0"/>
          <w:sz w:val="44"/>
          <w:szCs w:val="44"/>
          <w:highlight w:val="none"/>
        </w:rPr>
      </w:pPr>
    </w:p>
    <w:p w14:paraId="1A6FB348">
      <w:pPr>
        <w:spacing w:line="580" w:lineRule="exact"/>
        <w:jc w:val="center"/>
        <w:rPr>
          <w:rFonts w:hint="eastAsia" w:ascii="仿宋_GB2312" w:hAnsi="宋体" w:eastAsia="仿宋_GB2312" w:cs="楷体_GB2312"/>
          <w:color w:val="auto"/>
          <w:kern w:val="0"/>
          <w:sz w:val="44"/>
          <w:szCs w:val="44"/>
          <w:highlight w:val="none"/>
        </w:rPr>
      </w:pPr>
    </w:p>
    <w:p w14:paraId="516A8E4E">
      <w:pPr>
        <w:spacing w:line="580" w:lineRule="exact"/>
        <w:jc w:val="center"/>
        <w:rPr>
          <w:rFonts w:hint="eastAsia" w:ascii="仿宋_GB2312" w:hAnsi="宋体" w:eastAsia="仿宋_GB2312" w:cs="楷体_GB2312"/>
          <w:color w:val="auto"/>
          <w:kern w:val="0"/>
          <w:sz w:val="44"/>
          <w:szCs w:val="44"/>
          <w:highlight w:val="none"/>
        </w:rPr>
      </w:pPr>
    </w:p>
    <w:p w14:paraId="074A1C35">
      <w:pPr>
        <w:spacing w:line="580" w:lineRule="exact"/>
        <w:jc w:val="center"/>
        <w:rPr>
          <w:rFonts w:hint="eastAsia" w:ascii="仿宋_GB2312" w:hAnsi="宋体" w:eastAsia="仿宋_GB2312" w:cs="楷体_GB2312"/>
          <w:color w:val="auto"/>
          <w:kern w:val="0"/>
          <w:sz w:val="44"/>
          <w:szCs w:val="44"/>
          <w:highlight w:val="none"/>
        </w:rPr>
      </w:pPr>
    </w:p>
    <w:p w14:paraId="44DB51D0">
      <w:pPr>
        <w:spacing w:line="580" w:lineRule="exact"/>
        <w:jc w:val="center"/>
        <w:rPr>
          <w:rFonts w:hint="eastAsia" w:ascii="仿宋_GB2312" w:hAnsi="宋体" w:eastAsia="仿宋_GB2312" w:cs="楷体_GB2312"/>
          <w:color w:val="auto"/>
          <w:kern w:val="0"/>
          <w:sz w:val="44"/>
          <w:szCs w:val="44"/>
          <w:highlight w:val="none"/>
        </w:rPr>
      </w:pPr>
    </w:p>
    <w:p w14:paraId="0069B854">
      <w:pPr>
        <w:spacing w:line="580" w:lineRule="exact"/>
        <w:jc w:val="center"/>
        <w:rPr>
          <w:rFonts w:hint="eastAsia" w:ascii="仿宋_GB2312" w:hAnsi="宋体" w:eastAsia="仿宋_GB2312" w:cs="楷体_GB2312"/>
          <w:color w:val="auto"/>
          <w:kern w:val="0"/>
          <w:sz w:val="44"/>
          <w:szCs w:val="44"/>
          <w:highlight w:val="none"/>
        </w:rPr>
      </w:pPr>
    </w:p>
    <w:p w14:paraId="41CB954F">
      <w:pPr>
        <w:spacing w:line="580" w:lineRule="exact"/>
        <w:jc w:val="center"/>
        <w:rPr>
          <w:rFonts w:hint="eastAsia" w:ascii="仿宋_GB2312" w:hAnsi="宋体" w:eastAsia="仿宋_GB2312" w:cs="楷体_GB2312"/>
          <w:color w:val="auto"/>
          <w:kern w:val="0"/>
          <w:sz w:val="44"/>
          <w:szCs w:val="44"/>
          <w:highlight w:val="none"/>
        </w:rPr>
      </w:pPr>
    </w:p>
    <w:p w14:paraId="305D72CF">
      <w:pPr>
        <w:spacing w:line="580" w:lineRule="exact"/>
        <w:jc w:val="center"/>
        <w:rPr>
          <w:rFonts w:hint="eastAsia" w:ascii="仿宋_GB2312" w:hAnsi="宋体" w:eastAsia="仿宋_GB2312" w:cs="楷体_GB2312"/>
          <w:color w:val="auto"/>
          <w:kern w:val="0"/>
          <w:sz w:val="44"/>
          <w:szCs w:val="44"/>
          <w:highlight w:val="none"/>
        </w:rPr>
      </w:pPr>
    </w:p>
    <w:p w14:paraId="6DA06D88">
      <w:pPr>
        <w:spacing w:line="580" w:lineRule="exact"/>
        <w:jc w:val="center"/>
        <w:rPr>
          <w:rFonts w:hint="eastAsia" w:ascii="仿宋_GB2312" w:hAnsi="宋体" w:eastAsia="仿宋_GB2312" w:cs="楷体_GB2312"/>
          <w:color w:val="auto"/>
          <w:kern w:val="0"/>
          <w:sz w:val="44"/>
          <w:szCs w:val="44"/>
          <w:highlight w:val="none"/>
        </w:rPr>
      </w:pPr>
      <w:r>
        <w:rPr>
          <w:rFonts w:hint="eastAsia" w:ascii="仿宋_GB2312" w:hAnsi="宋体" w:eastAsia="仿宋_GB2312" w:cs="楷体_GB2312"/>
          <w:color w:val="auto"/>
          <w:kern w:val="0"/>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-409575</wp:posOffset>
                </wp:positionH>
                <wp:positionV relativeFrom="paragraph">
                  <wp:posOffset>195580</wp:posOffset>
                </wp:positionV>
                <wp:extent cx="5779135" cy="0"/>
                <wp:effectExtent l="0" t="4445" r="0" b="0"/>
                <wp:wrapNone/>
                <wp:docPr id="41" name="直接箭头连接符 41"/>
                <wp:cNvGraphicFramePr/>
                <a:graphic xmlns:a="http://schemas.openxmlformats.org/drawingml/2006/main">
                  <a:graphicData uri="http://schemas.microsoft.com/office/word/2010/wordprocessingShape">
                    <wps:wsp>
                      <wps:cNvCnPr/>
                      <wps:spPr>
                        <a:xfrm>
                          <a:off x="0" y="0"/>
                          <a:ext cx="577913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2.25pt;margin-top:15.4pt;height:0pt;width:455.05pt;z-index:251663360;mso-width-relative:page;mso-height-relative:page;" filled="f" stroked="t" coordsize="21600,21600" o:gfxdata="UEsDBAoAAAAAAIdO4kAAAAAAAAAAAAAAAAAEAAAAZHJzL1BLAwQUAAAACACHTuJAqBx+y9cAAAAJ&#10;AQAADwAAAGRycy9kb3ducmV2LnhtbE2PwU7DMAyG70i8Q2QkLmhLOtZqdE0nhMSBI9skrllj2o7G&#10;qZp0HXt6jDiMo+1Pv7+/2JxdJ044hNaThmSuQCBV3rZUa9jvXmcrECEasqbzhBq+McCmvL0pTG79&#10;RO942sZacAiF3GhoYuxzKUPVoDNh7nskvn36wZnI41BLO5iJw10nF0pl0pmW+ENjenxpsPrajk4D&#10;hjFN1POTq/dvl+nhY3E5Tv1O6/u7RK1BRDzHKwy/+qwOJTsd/Eg2iE7DLFumjGp4VFyBgdUyzUAc&#10;/hayLOT/BuUPUEsDBBQAAAAIAIdO4kBORjsbAwIAAPwDAAAOAAAAZHJzL2Uyb0RvYy54bWytU81u&#10;EzEQviPxDpbvZJNAKF1l00NCuSCIBDzAxOvdteQ/edxs8hK8ABIn4EQ59c7TQHkMxt40lHLpgT14&#10;Zzyeb+b7PJ6f7YxmWxlQOVvxyWjMmbTC1cq2FX/39vzRM84wgq1BOysrvpfIzxYPH8x7X8qp65yu&#10;ZWAEYrHsfcW7GH1ZFCg6aQBHzktLwcYFA5Hc0BZ1gJ7QjS6m4/HToneh9sEJiUi7qyHID4jhPoCu&#10;aZSQKycujLRxQA1SQyRK2CmPfJG7bRop4uumQRmZrjgxjXmlImRv0los5lC2AXynxKEFuE8LdzgZ&#10;UJaKHqFWEIFdBPUPlFEiOHRNHAlnioFIVoRYTMZ3tHnTgZeZC0mN/ig6/j9Y8Wq7DkzVFX8y4cyC&#10;oRu//nD18/3n62+XPz5d/fr+MdlfvzCKk1i9x5JylnYdDh76dUjMd00w6U+c2C4LvD8KLHeRCdqc&#10;nZycTh7POBM3seJPog8YX0hnWDIqjjGAaru4dNbSNbowyQLD9iVGKk2JNwmpqrasr/jpbJrAgcay&#10;oXEg03iihrbNuei0qs+V1ikDQ7tZ6sC2kEYjf4kg4f51LBVZAXbDuRwahqaTUD+3NYt7T5pZeis8&#10;tWBkzZmW9LSSRYBQRlD6PieptLYpQebBPfBMig8aJ2vj6n2WvkgeDUXu+DDAaepu+2TffrS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gcfsvXAAAACQEAAA8AAAAAAAAAAQAgAAAAIgAAAGRycy9k&#10;b3ducmV2LnhtbFBLAQIUABQAAAAIAIdO4kBORjsbAwIAAPwDAAAOAAAAAAAAAAEAIAAAACYBAABk&#10;cnMvZTJvRG9jLnhtbFBLBQYAAAAABgAGAFkBAACbBQAAAAA=&#10;">
                <v:fill on="f" focussize="0,0"/>
                <v:stroke color="#000000" joinstyle="round"/>
                <v:imagedata o:title=""/>
                <o:lock v:ext="edit" aspectratio="f"/>
              </v:shape>
            </w:pict>
          </mc:Fallback>
        </mc:AlternateContent>
      </w:r>
    </w:p>
    <w:p w14:paraId="6CBC12DB">
      <w:pPr>
        <w:spacing w:line="580" w:lineRule="exact"/>
        <w:jc w:val="center"/>
        <w:rPr>
          <w:rFonts w:hint="eastAsia" w:ascii="仿宋_GB2312" w:hAnsi="宋体" w:eastAsia="仿宋_GB2312" w:cs="楷体_GB2312"/>
          <w:color w:val="auto"/>
          <w:kern w:val="0"/>
          <w:sz w:val="44"/>
          <w:szCs w:val="44"/>
          <w:highlight w:val="none"/>
        </w:rPr>
      </w:pPr>
    </w:p>
    <w:p w14:paraId="7F4AE6DD">
      <w:pPr>
        <w:spacing w:line="580" w:lineRule="exact"/>
        <w:jc w:val="center"/>
        <w:rPr>
          <w:rFonts w:hint="eastAsia" w:ascii="仿宋_GB2312" w:hAnsi="宋体" w:eastAsia="仿宋_GB2312" w:cs="楷体_GB2312"/>
          <w:color w:val="auto"/>
          <w:kern w:val="0"/>
          <w:sz w:val="32"/>
          <w:szCs w:val="32"/>
          <w:highlight w:val="none"/>
        </w:rPr>
      </w:pPr>
      <w:r>
        <w:rPr>
          <w:rFonts w:hint="eastAsia" w:ascii="仿宋_GB2312" w:hAnsi="宋体" w:eastAsia="仿宋_GB2312" w:cs="楷体_GB2312"/>
          <w:color w:val="auto"/>
          <w:kern w:val="0"/>
          <w:sz w:val="32"/>
          <w:szCs w:val="32"/>
          <w:highlight w:val="none"/>
        </w:rPr>
        <w:t>采用的高程系：</w:t>
      </w:r>
      <w:r>
        <w:rPr>
          <w:rFonts w:hint="eastAsia" w:ascii="仿宋_GB2312" w:hAnsi="宋体" w:eastAsia="仿宋_GB2312" w:cs="楷体_GB2312"/>
          <w:color w:val="auto"/>
          <w:kern w:val="0"/>
          <w:sz w:val="32"/>
          <w:szCs w:val="32"/>
          <w:highlight w:val="none"/>
          <w:u w:val="single"/>
        </w:rPr>
        <w:t xml:space="preserve">            </w:t>
      </w:r>
    </w:p>
    <w:p w14:paraId="36BA941E">
      <w:pPr>
        <w:spacing w:line="580" w:lineRule="exact"/>
        <w:jc w:val="center"/>
        <w:rPr>
          <w:rFonts w:hint="eastAsia" w:ascii="仿宋_GB2312" w:hAnsi="宋体" w:eastAsia="仿宋_GB2312" w:cs="楷体_GB2312"/>
          <w:color w:val="auto"/>
          <w:kern w:val="0"/>
          <w:sz w:val="32"/>
          <w:szCs w:val="32"/>
          <w:highlight w:val="none"/>
        </w:rPr>
      </w:pPr>
      <w:r>
        <w:rPr>
          <w:rFonts w:hint="eastAsia" w:ascii="仿宋_GB2312" w:hAnsi="宋体" w:eastAsia="仿宋_GB2312" w:cs="楷体_GB2312"/>
          <w:color w:val="auto"/>
          <w:kern w:val="0"/>
          <w:sz w:val="32"/>
          <w:szCs w:val="32"/>
          <w:highlight w:val="none"/>
        </w:rPr>
        <w:t>比例尺：1：</w:t>
      </w:r>
      <w:r>
        <w:rPr>
          <w:rFonts w:hint="eastAsia" w:ascii="仿宋_GB2312" w:hAnsi="宋体" w:eastAsia="仿宋_GB2312" w:cs="楷体_GB2312"/>
          <w:color w:val="auto"/>
          <w:kern w:val="0"/>
          <w:sz w:val="32"/>
          <w:szCs w:val="32"/>
          <w:highlight w:val="none"/>
          <w:u w:val="single"/>
        </w:rPr>
        <w:t xml:space="preserve">          </w:t>
      </w:r>
    </w:p>
    <w:p w14:paraId="5283CE0D">
      <w:pPr>
        <w:spacing w:line="580" w:lineRule="exact"/>
        <w:rPr>
          <w:rFonts w:hint="eastAsia" w:ascii="仿宋_GB2312" w:hAnsi="宋体" w:eastAsia="仿宋_GB2312" w:cs="黑体"/>
          <w:b/>
          <w:bCs/>
          <w:color w:val="auto"/>
          <w:kern w:val="0"/>
          <w:sz w:val="36"/>
          <w:szCs w:val="36"/>
          <w:highlight w:val="none"/>
          <w:u w:val="none"/>
        </w:rPr>
      </w:pPr>
      <w:r>
        <w:rPr>
          <w:rFonts w:ascii="仿宋_GB2312" w:hAnsi="宋体" w:eastAsia="仿宋_GB2312" w:cs="仿宋_GB2312"/>
          <w:color w:val="auto"/>
          <w:kern w:val="0"/>
          <w:sz w:val="32"/>
          <w:szCs w:val="32"/>
          <w:highlight w:val="none"/>
        </w:rPr>
        <w:br w:type="page"/>
      </w:r>
      <w:r>
        <w:rPr>
          <w:rFonts w:hint="eastAsia" w:ascii="仿宋_GB2312" w:hAnsi="宋体" w:eastAsia="仿宋_GB2312" w:cs="仿宋_GB2312"/>
          <w:b/>
          <w:bCs/>
          <w:color w:val="auto"/>
          <w:kern w:val="0"/>
          <w:sz w:val="32"/>
          <w:szCs w:val="32"/>
          <w:highlight w:val="none"/>
        </w:rPr>
        <w:t>附件</w:t>
      </w:r>
      <w:r>
        <w:rPr>
          <w:rFonts w:ascii="仿宋_GB2312" w:hAnsi="宋体" w:eastAsia="仿宋_GB2312" w:cs="仿宋_GB2312"/>
          <w:b/>
          <w:bCs/>
          <w:color w:val="auto"/>
          <w:kern w:val="0"/>
          <w:sz w:val="32"/>
          <w:szCs w:val="32"/>
          <w:highlight w:val="none"/>
        </w:rPr>
        <w:t>3</w:t>
      </w:r>
      <w:r>
        <w:rPr>
          <w:rFonts w:hint="eastAsia" w:ascii="仿宋_GB2312" w:hAnsi="宋体" w:eastAsia="仿宋_GB2312" w:cs="黑体"/>
          <w:b/>
          <w:bCs/>
          <w:color w:val="auto"/>
          <w:kern w:val="0"/>
          <w:sz w:val="36"/>
          <w:szCs w:val="36"/>
          <w:highlight w:val="none"/>
          <w:u w:val="none"/>
        </w:rPr>
        <w:t xml:space="preserve"> 市（</w:t>
      </w:r>
      <w:r>
        <w:rPr>
          <w:rFonts w:hint="eastAsia" w:ascii="仿宋_GB2312" w:hAnsi="宋体" w:eastAsia="仿宋_GB2312" w:cs="黑体"/>
          <w:b/>
          <w:bCs/>
          <w:color w:val="auto"/>
          <w:kern w:val="0"/>
          <w:sz w:val="36"/>
          <w:szCs w:val="36"/>
          <w:highlight w:val="none"/>
          <w:u w:val="none"/>
          <w:lang w:eastAsia="zh-CN"/>
        </w:rPr>
        <w:t>区</w:t>
      </w:r>
      <w:r>
        <w:rPr>
          <w:rFonts w:hint="eastAsia" w:ascii="仿宋_GB2312" w:hAnsi="宋体" w:eastAsia="仿宋_GB2312" w:cs="黑体"/>
          <w:b/>
          <w:bCs/>
          <w:color w:val="auto"/>
          <w:kern w:val="0"/>
          <w:sz w:val="36"/>
          <w:szCs w:val="36"/>
          <w:highlight w:val="none"/>
          <w:u w:val="none"/>
        </w:rPr>
        <w:t>）人民政府自然资源主管部门确定的出让宗地规划条件</w:t>
      </w:r>
    </w:p>
    <w:p w14:paraId="6613461C">
      <w:pPr>
        <w:spacing w:line="580" w:lineRule="exact"/>
        <w:rPr>
          <w:rFonts w:hint="eastAsia" w:ascii="仿宋_GB2312" w:hAnsi="宋体" w:eastAsia="仿宋_GB2312" w:cs="黑体"/>
          <w:color w:val="auto"/>
          <w:kern w:val="0"/>
          <w:sz w:val="36"/>
          <w:szCs w:val="36"/>
          <w:highlight w:val="none"/>
        </w:rPr>
      </w:pPr>
    </w:p>
    <w:p w14:paraId="2F6A1714">
      <w:pPr>
        <w:spacing w:line="580" w:lineRule="exact"/>
        <w:rPr>
          <w:rFonts w:hint="eastAsia" w:ascii="仿宋_GB2312" w:hAnsi="宋体" w:eastAsia="仿宋_GB2312" w:cs="黑体"/>
          <w:color w:val="auto"/>
          <w:kern w:val="0"/>
          <w:sz w:val="36"/>
          <w:szCs w:val="36"/>
          <w:highlight w:val="none"/>
        </w:rPr>
      </w:pPr>
    </w:p>
    <w:p w14:paraId="37D16BC9">
      <w:pPr>
        <w:spacing w:line="580" w:lineRule="exact"/>
        <w:rPr>
          <w:rFonts w:hint="eastAsia" w:ascii="仿宋_GB2312" w:hAnsi="宋体" w:eastAsia="仿宋_GB2312" w:cs="仿宋_GB2312"/>
          <w:color w:val="auto"/>
          <w:kern w:val="0"/>
          <w:sz w:val="32"/>
          <w:szCs w:val="32"/>
          <w:highlight w:val="none"/>
        </w:rPr>
      </w:pPr>
    </w:p>
    <w:p w14:paraId="42C90F81">
      <w:pPr>
        <w:spacing w:line="580" w:lineRule="exact"/>
        <w:rPr>
          <w:rFonts w:hint="eastAsia" w:ascii="仿宋_GB2312" w:hAnsi="宋体" w:eastAsia="仿宋_GB2312" w:cs="仿宋_GB2312"/>
          <w:color w:val="auto"/>
          <w:kern w:val="0"/>
          <w:sz w:val="32"/>
          <w:szCs w:val="32"/>
          <w:highlight w:val="none"/>
        </w:rPr>
      </w:pPr>
    </w:p>
    <w:p w14:paraId="0B4A4096">
      <w:pPr>
        <w:spacing w:line="580" w:lineRule="exact"/>
        <w:rPr>
          <w:rFonts w:hint="eastAsia" w:ascii="仿宋_GB2312" w:hAnsi="宋体" w:eastAsia="仿宋_GB2312" w:cs="仿宋_GB2312"/>
          <w:color w:val="auto"/>
          <w:kern w:val="0"/>
          <w:sz w:val="32"/>
          <w:szCs w:val="32"/>
          <w:highlight w:val="none"/>
        </w:rPr>
      </w:pPr>
    </w:p>
    <w:p w14:paraId="642B16AF">
      <w:pPr>
        <w:spacing w:line="580" w:lineRule="exact"/>
        <w:rPr>
          <w:rFonts w:hint="eastAsia" w:ascii="仿宋_GB2312" w:hAnsi="宋体" w:eastAsia="仿宋_GB2312" w:cs="仿宋_GB2312"/>
          <w:color w:val="auto"/>
          <w:kern w:val="0"/>
          <w:sz w:val="32"/>
          <w:szCs w:val="32"/>
          <w:highlight w:val="none"/>
        </w:rPr>
      </w:pPr>
    </w:p>
    <w:p w14:paraId="13A3AB78">
      <w:pPr>
        <w:spacing w:line="580" w:lineRule="exact"/>
        <w:rPr>
          <w:rFonts w:hint="eastAsia" w:ascii="仿宋_GB2312" w:hAnsi="宋体" w:eastAsia="仿宋_GB2312" w:cs="仿宋_GB2312"/>
          <w:color w:val="auto"/>
          <w:kern w:val="0"/>
          <w:sz w:val="32"/>
          <w:szCs w:val="32"/>
          <w:highlight w:val="none"/>
        </w:rPr>
      </w:pPr>
    </w:p>
    <w:p w14:paraId="50AE6BBA">
      <w:pPr>
        <w:spacing w:line="580" w:lineRule="exact"/>
        <w:rPr>
          <w:rFonts w:hint="eastAsia" w:ascii="仿宋_GB2312" w:hAnsi="宋体" w:eastAsia="仿宋_GB2312" w:cs="仿宋_GB2312"/>
          <w:color w:val="auto"/>
          <w:kern w:val="0"/>
          <w:sz w:val="32"/>
          <w:szCs w:val="32"/>
          <w:highlight w:val="none"/>
        </w:rPr>
      </w:pPr>
    </w:p>
    <w:p w14:paraId="6FD875A4">
      <w:pPr>
        <w:spacing w:line="580" w:lineRule="exact"/>
        <w:rPr>
          <w:rFonts w:hint="eastAsia" w:ascii="仿宋_GB2312" w:hAnsi="宋体" w:eastAsia="仿宋_GB2312" w:cs="仿宋_GB2312"/>
          <w:color w:val="auto"/>
          <w:kern w:val="0"/>
          <w:sz w:val="32"/>
          <w:szCs w:val="32"/>
          <w:highlight w:val="none"/>
        </w:rPr>
      </w:pPr>
    </w:p>
    <w:p w14:paraId="44729B89">
      <w:pPr>
        <w:spacing w:line="580" w:lineRule="exact"/>
        <w:rPr>
          <w:rFonts w:hint="eastAsia" w:ascii="仿宋_GB2312" w:hAnsi="宋体" w:eastAsia="仿宋_GB2312" w:cs="仿宋_GB2312"/>
          <w:color w:val="auto"/>
          <w:kern w:val="0"/>
          <w:sz w:val="32"/>
          <w:szCs w:val="32"/>
          <w:highlight w:val="none"/>
        </w:rPr>
      </w:pPr>
    </w:p>
    <w:p w14:paraId="4AE868BE">
      <w:pPr>
        <w:spacing w:line="580" w:lineRule="exact"/>
        <w:rPr>
          <w:rFonts w:hint="eastAsia" w:ascii="仿宋_GB2312" w:hAnsi="宋体" w:eastAsia="仿宋_GB2312" w:cs="仿宋_GB2312"/>
          <w:color w:val="auto"/>
          <w:kern w:val="0"/>
          <w:sz w:val="32"/>
          <w:szCs w:val="32"/>
          <w:highlight w:val="none"/>
        </w:rPr>
      </w:pPr>
    </w:p>
    <w:p w14:paraId="132929DA">
      <w:pPr>
        <w:spacing w:line="580" w:lineRule="exact"/>
        <w:rPr>
          <w:rFonts w:hint="eastAsia" w:ascii="仿宋_GB2312" w:hAnsi="宋体" w:eastAsia="仿宋_GB2312" w:cs="仿宋_GB2312"/>
          <w:color w:val="auto"/>
          <w:kern w:val="0"/>
          <w:sz w:val="32"/>
          <w:szCs w:val="32"/>
          <w:highlight w:val="none"/>
        </w:rPr>
      </w:pPr>
    </w:p>
    <w:p w14:paraId="36468865">
      <w:pPr>
        <w:spacing w:line="580" w:lineRule="exact"/>
        <w:rPr>
          <w:rFonts w:hint="eastAsia" w:ascii="仿宋_GB2312" w:hAnsi="宋体" w:eastAsia="仿宋_GB2312" w:cs="仿宋_GB2312"/>
          <w:color w:val="auto"/>
          <w:kern w:val="0"/>
          <w:sz w:val="32"/>
          <w:szCs w:val="32"/>
          <w:highlight w:val="none"/>
        </w:rPr>
      </w:pPr>
    </w:p>
    <w:p w14:paraId="089D13FB">
      <w:pPr>
        <w:spacing w:line="580" w:lineRule="exact"/>
        <w:rPr>
          <w:rFonts w:hint="eastAsia" w:ascii="仿宋_GB2312" w:hAnsi="宋体" w:eastAsia="仿宋_GB2312" w:cs="仿宋_GB2312"/>
          <w:color w:val="auto"/>
          <w:kern w:val="0"/>
          <w:sz w:val="32"/>
          <w:szCs w:val="32"/>
          <w:highlight w:val="none"/>
        </w:rPr>
      </w:pPr>
    </w:p>
    <w:p w14:paraId="56C35848">
      <w:pPr>
        <w:spacing w:line="580" w:lineRule="exact"/>
        <w:rPr>
          <w:rFonts w:hint="eastAsia" w:ascii="仿宋_GB2312" w:hAnsi="宋体" w:eastAsia="仿宋_GB2312" w:cs="仿宋_GB2312"/>
          <w:color w:val="auto"/>
          <w:kern w:val="0"/>
          <w:sz w:val="32"/>
          <w:szCs w:val="32"/>
          <w:highlight w:val="none"/>
        </w:rPr>
      </w:pPr>
    </w:p>
    <w:p w14:paraId="3A11050D">
      <w:pPr>
        <w:spacing w:line="580" w:lineRule="exact"/>
        <w:rPr>
          <w:rFonts w:hint="eastAsia" w:ascii="仿宋_GB2312" w:hAnsi="宋体" w:eastAsia="仿宋_GB2312" w:cs="仿宋_GB2312"/>
          <w:color w:val="auto"/>
          <w:kern w:val="0"/>
          <w:sz w:val="32"/>
          <w:szCs w:val="32"/>
          <w:highlight w:val="none"/>
        </w:rPr>
      </w:pPr>
    </w:p>
    <w:p w14:paraId="31E4373A">
      <w:pPr>
        <w:spacing w:line="580" w:lineRule="exact"/>
        <w:rPr>
          <w:rFonts w:hint="eastAsia" w:ascii="仿宋_GB2312" w:hAnsi="宋体" w:eastAsia="仿宋_GB2312" w:cs="仿宋_GB2312"/>
          <w:color w:val="auto"/>
          <w:kern w:val="0"/>
          <w:sz w:val="32"/>
          <w:szCs w:val="32"/>
          <w:highlight w:val="none"/>
        </w:rPr>
      </w:pPr>
    </w:p>
    <w:p w14:paraId="30EBB6F0">
      <w:pPr>
        <w:pStyle w:val="4"/>
        <w:rPr>
          <w:rFonts w:hint="eastAsia" w:ascii="仿宋_GB2312" w:hAnsi="宋体" w:eastAsia="仿宋_GB2312" w:cs="仿宋_GB2312"/>
          <w:color w:val="auto"/>
          <w:kern w:val="0"/>
          <w:sz w:val="32"/>
          <w:szCs w:val="32"/>
          <w:highlight w:val="none"/>
        </w:rPr>
      </w:pPr>
    </w:p>
    <w:p w14:paraId="2AFC91AD">
      <w:pPr>
        <w:rPr>
          <w:rFonts w:hint="eastAsia" w:ascii="仿宋_GB2312" w:hAnsi="宋体" w:eastAsia="仿宋_GB2312" w:cs="仿宋_GB2312"/>
          <w:color w:val="auto"/>
          <w:kern w:val="0"/>
          <w:sz w:val="32"/>
          <w:szCs w:val="32"/>
          <w:highlight w:val="none"/>
        </w:rPr>
      </w:pPr>
    </w:p>
    <w:p w14:paraId="0CDDBE1D">
      <w:pPr>
        <w:pStyle w:val="4"/>
        <w:rPr>
          <w:rFonts w:hint="eastAsia" w:ascii="仿宋_GB2312" w:hAnsi="宋体" w:eastAsia="仿宋_GB2312" w:cs="仿宋_GB2312"/>
          <w:color w:val="auto"/>
          <w:kern w:val="0"/>
          <w:sz w:val="32"/>
          <w:szCs w:val="32"/>
          <w:highlight w:val="none"/>
        </w:rPr>
      </w:pPr>
    </w:p>
    <w:p w14:paraId="6881A513">
      <w:pPr>
        <w:rPr>
          <w:rFonts w:hint="eastAsia" w:ascii="仿宋_GB2312" w:hAnsi="宋体" w:eastAsia="仿宋_GB2312" w:cs="仿宋_GB2312"/>
          <w:color w:val="auto"/>
          <w:kern w:val="0"/>
          <w:sz w:val="32"/>
          <w:szCs w:val="32"/>
          <w:highlight w:val="none"/>
        </w:rPr>
      </w:pPr>
    </w:p>
    <w:p w14:paraId="0216773E">
      <w:pPr>
        <w:spacing w:line="100" w:lineRule="atLeast"/>
        <w:rPr>
          <w:rFonts w:hint="eastAsia" w:eastAsia="黑体"/>
          <w:color w:val="auto"/>
          <w:spacing w:val="-16"/>
          <w:sz w:val="36"/>
          <w:highlight w:val="none"/>
          <w:lang w:val="en-US" w:eastAsia="zh-CN"/>
        </w:rPr>
      </w:pPr>
      <w:r>
        <w:rPr>
          <w:rFonts w:hint="eastAsia" w:ascii="黑体" w:eastAsia="黑体" w:cs="仿宋_GB2312"/>
          <w:color w:val="000000"/>
          <w:kern w:val="0"/>
          <w:sz w:val="32"/>
          <w:szCs w:val="32"/>
          <w:highlight w:val="none"/>
        </w:rPr>
        <w:t>附件</w:t>
      </w:r>
      <w:r>
        <w:rPr>
          <w:rFonts w:hint="eastAsia" w:ascii="黑体" w:eastAsia="黑体" w:cs="仿宋_GB2312"/>
          <w:color w:val="000000"/>
          <w:kern w:val="0"/>
          <w:sz w:val="32"/>
          <w:szCs w:val="32"/>
          <w:highlight w:val="none"/>
          <w:lang w:val="en-US" w:eastAsia="zh-CN"/>
        </w:rPr>
        <w:t>4</w:t>
      </w:r>
    </w:p>
    <w:p w14:paraId="264F606B">
      <w:pPr>
        <w:spacing w:line="100" w:lineRule="atLeast"/>
        <w:jc w:val="center"/>
        <w:rPr>
          <w:rFonts w:hint="eastAsia" w:ascii="黑体" w:hAnsi="宋体" w:eastAsia="黑体"/>
          <w:sz w:val="32"/>
          <w:szCs w:val="32"/>
          <w:highlight w:val="none"/>
        </w:rPr>
      </w:pPr>
      <w:r>
        <w:rPr>
          <w:rFonts w:hint="eastAsia" w:eastAsia="黑体"/>
          <w:color w:val="auto"/>
          <w:spacing w:val="-16"/>
          <w:sz w:val="36"/>
          <w:highlight w:val="none"/>
        </w:rPr>
        <w:t>补</w:t>
      </w:r>
      <w:r>
        <w:rPr>
          <w:rFonts w:eastAsia="黑体"/>
          <w:color w:val="auto"/>
          <w:spacing w:val="-16"/>
          <w:sz w:val="36"/>
          <w:highlight w:val="none"/>
        </w:rPr>
        <w:t xml:space="preserve"> </w:t>
      </w:r>
      <w:r>
        <w:rPr>
          <w:rFonts w:hint="eastAsia" w:eastAsia="黑体"/>
          <w:color w:val="auto"/>
          <w:spacing w:val="-16"/>
          <w:sz w:val="36"/>
          <w:highlight w:val="none"/>
        </w:rPr>
        <w:t>充</w:t>
      </w:r>
      <w:r>
        <w:rPr>
          <w:rFonts w:eastAsia="黑体"/>
          <w:color w:val="auto"/>
          <w:spacing w:val="-16"/>
          <w:sz w:val="36"/>
          <w:highlight w:val="none"/>
        </w:rPr>
        <w:t xml:space="preserve"> </w:t>
      </w:r>
      <w:r>
        <w:rPr>
          <w:rFonts w:hint="eastAsia" w:eastAsia="黑体"/>
          <w:color w:val="auto"/>
          <w:spacing w:val="-16"/>
          <w:sz w:val="36"/>
          <w:highlight w:val="none"/>
        </w:rPr>
        <w:t>协</w:t>
      </w:r>
      <w:r>
        <w:rPr>
          <w:rFonts w:eastAsia="黑体"/>
          <w:color w:val="auto"/>
          <w:spacing w:val="-16"/>
          <w:sz w:val="36"/>
          <w:highlight w:val="none"/>
        </w:rPr>
        <w:t xml:space="preserve"> </w:t>
      </w:r>
      <w:r>
        <w:rPr>
          <w:rFonts w:hint="eastAsia" w:eastAsia="黑体"/>
          <w:color w:val="auto"/>
          <w:spacing w:val="-16"/>
          <w:sz w:val="36"/>
          <w:highlight w:val="none"/>
        </w:rPr>
        <w:t>议</w:t>
      </w:r>
    </w:p>
    <w:p w14:paraId="27CC4D5A">
      <w:pPr>
        <w:spacing w:line="440" w:lineRule="exact"/>
        <w:ind w:right="4" w:rightChars="2"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依据京土储</w:t>
      </w:r>
      <w:r>
        <w:rPr>
          <w:rFonts w:hint="eastAsia" w:ascii="仿宋_GB2312" w:hAnsi="宋体" w:eastAsia="仿宋_GB2312"/>
          <w:sz w:val="32"/>
          <w:szCs w:val="32"/>
          <w:highlight w:val="none"/>
          <w:lang w:eastAsia="zh-CN"/>
        </w:rPr>
        <w:t>挂</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eastAsia="zh-CN"/>
        </w:rPr>
        <w:t>顺</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val="en-US" w:eastAsia="zh-CN"/>
        </w:rPr>
        <w:t>2025</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u w:val="single"/>
          <w:lang w:val="en-US" w:eastAsia="zh-CN"/>
        </w:rPr>
        <w:t xml:space="preserve">   </w:t>
      </w:r>
      <w:r>
        <w:rPr>
          <w:rFonts w:hint="eastAsia" w:ascii="仿宋_GB2312" w:hAnsi="宋体" w:eastAsia="仿宋_GB2312"/>
          <w:sz w:val="32"/>
          <w:szCs w:val="32"/>
          <w:highlight w:val="none"/>
        </w:rPr>
        <w:t>号挂牌文件约定，出让人与受让人经协商,共同对出让合同有关内容作如下补充：</w:t>
      </w:r>
    </w:p>
    <w:p w14:paraId="541C4BE5">
      <w:pPr>
        <w:spacing w:line="44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第一条  出让方式：</w:t>
      </w:r>
      <w:r>
        <w:rPr>
          <w:rFonts w:hint="eastAsia" w:ascii="仿宋_GB2312" w:hAnsi="宋体" w:eastAsia="仿宋_GB2312"/>
          <w:sz w:val="32"/>
          <w:szCs w:val="32"/>
          <w:highlight w:val="none"/>
          <w:u w:val="single"/>
          <w:lang w:val="en-US" w:eastAsia="zh-CN"/>
        </w:rPr>
        <w:t xml:space="preserve"> 挂牌                             </w:t>
      </w:r>
      <w:r>
        <w:rPr>
          <w:rFonts w:hint="eastAsia" w:ascii="仿宋_GB2312" w:hAnsi="宋体" w:eastAsia="仿宋_GB2312"/>
          <w:sz w:val="32"/>
          <w:szCs w:val="32"/>
          <w:highlight w:val="none"/>
          <w:u w:val="single"/>
        </w:rPr>
        <w:t xml:space="preserve"> </w:t>
      </w:r>
    </w:p>
    <w:p w14:paraId="7F74B85B">
      <w:pPr>
        <w:spacing w:line="440" w:lineRule="exact"/>
        <w:ind w:right="4" w:rightChars="2"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第二条　宗地类型：</w:t>
      </w:r>
      <w:r>
        <w:rPr>
          <w:rFonts w:hint="eastAsia" w:ascii="仿宋_GB2312" w:hAnsi="宋体" w:eastAsia="仿宋_GB2312"/>
          <w:sz w:val="32"/>
          <w:szCs w:val="32"/>
          <w:highlight w:val="none"/>
          <w:u w:val="single"/>
          <w:lang w:val="en-US" w:eastAsia="zh-CN"/>
        </w:rPr>
        <w:t xml:space="preserve"> 独立                             </w:t>
      </w:r>
      <w:r>
        <w:rPr>
          <w:rFonts w:hint="eastAsia" w:ascii="仿宋_GB2312" w:hAnsi="宋体" w:eastAsia="仿宋_GB2312"/>
          <w:sz w:val="32"/>
          <w:szCs w:val="32"/>
          <w:highlight w:val="none"/>
          <w:u w:val="single"/>
        </w:rPr>
        <w:t xml:space="preserve"> </w:t>
      </w:r>
    </w:p>
    <w:p w14:paraId="2D5C2511">
      <w:pPr>
        <w:spacing w:line="440" w:lineRule="exact"/>
        <w:ind w:firstLine="640" w:firstLineChars="200"/>
        <w:jc w:val="left"/>
        <w:rPr>
          <w:rFonts w:hint="eastAsia" w:ascii="仿宋_GB2312" w:hAnsi="宋体" w:eastAsia="仿宋_GB2312"/>
          <w:sz w:val="32"/>
          <w:szCs w:val="32"/>
          <w:highlight w:val="none"/>
        </w:rPr>
      </w:pPr>
      <w:r>
        <w:rPr>
          <w:rFonts w:hint="eastAsia" w:ascii="仿宋_GB2312" w:hAnsi="宋体" w:eastAsia="仿宋_GB2312"/>
          <w:sz w:val="32"/>
          <w:szCs w:val="32"/>
          <w:highlight w:val="none"/>
        </w:rPr>
        <w:t>第三条　本项目总建筑规模</w:t>
      </w:r>
      <w:r>
        <w:rPr>
          <w:rFonts w:hint="eastAsia" w:ascii="仿宋_GB2312" w:hAnsi="宋体" w:eastAsia="仿宋_GB2312" w:cs="MS Gothic"/>
          <w:sz w:val="32"/>
          <w:szCs w:val="32"/>
          <w:highlight w:val="none"/>
          <w:u w:val="single"/>
          <w:lang w:val="en-US" w:eastAsia="zh-CN"/>
        </w:rPr>
        <w:t>41902.64</w:t>
      </w:r>
      <w:r>
        <w:rPr>
          <w:rFonts w:hint="eastAsia" w:ascii="仿宋_GB2312" w:hAnsi="宋体" w:eastAsia="仿宋_GB2312"/>
          <w:sz w:val="32"/>
          <w:szCs w:val="32"/>
          <w:highlight w:val="none"/>
        </w:rPr>
        <w:t>平方米。其中出</w:t>
      </w:r>
      <w:r>
        <w:rPr>
          <w:rFonts w:hint="eastAsia" w:ascii="仿宋_GB2312" w:hAnsi="宋体" w:eastAsia="仿宋_GB2312"/>
          <w:spacing w:val="-11"/>
          <w:sz w:val="32"/>
          <w:szCs w:val="32"/>
          <w:highlight w:val="none"/>
        </w:rPr>
        <w:t>让宗地总建筑规模</w:t>
      </w:r>
      <w:r>
        <w:rPr>
          <w:rFonts w:hint="eastAsia" w:ascii="仿宋_GB2312" w:hAnsi="宋体" w:eastAsia="仿宋_GB2312" w:cs="MS Gothic"/>
          <w:sz w:val="32"/>
          <w:szCs w:val="32"/>
          <w:highlight w:val="none"/>
          <w:u w:val="single"/>
          <w:lang w:val="en-US" w:eastAsia="zh-CN"/>
        </w:rPr>
        <w:t>41902.64</w:t>
      </w:r>
      <w:r>
        <w:rPr>
          <w:rFonts w:hint="eastAsia" w:ascii="仿宋_GB2312" w:hAnsi="宋体" w:eastAsia="仿宋_GB2312"/>
          <w:spacing w:val="-11"/>
          <w:sz w:val="32"/>
          <w:szCs w:val="32"/>
          <w:highlight w:val="none"/>
        </w:rPr>
        <w:t>方米，地上建筑规模</w:t>
      </w:r>
      <w:r>
        <w:rPr>
          <w:rFonts w:hint="eastAsia" w:ascii="仿宋_GB2312" w:hAnsi="宋体" w:eastAsia="仿宋_GB2312" w:cs="MS Gothic"/>
          <w:sz w:val="32"/>
          <w:szCs w:val="32"/>
          <w:highlight w:val="none"/>
          <w:u w:val="single"/>
          <w:lang w:val="en-US" w:eastAsia="zh-CN"/>
        </w:rPr>
        <w:t>41902.64</w:t>
      </w:r>
      <w:r>
        <w:rPr>
          <w:rFonts w:hint="eastAsia" w:ascii="仿宋_GB2312" w:hAnsi="宋体" w:eastAsia="仿宋_GB2312"/>
          <w:sz w:val="32"/>
          <w:szCs w:val="32"/>
          <w:highlight w:val="none"/>
        </w:rPr>
        <w:t>平方米（</w:t>
      </w:r>
      <w:r>
        <w:rPr>
          <w:rFonts w:hint="eastAsia" w:ascii="仿宋_GB2312" w:hAnsi="宋体" w:eastAsia="仿宋_GB2312"/>
          <w:sz w:val="32"/>
          <w:szCs w:val="32"/>
          <w:highlight w:val="none"/>
          <w:lang w:eastAsia="zh-CN"/>
        </w:rPr>
        <w:t>住宅</w:t>
      </w:r>
      <w:r>
        <w:rPr>
          <w:rFonts w:hint="eastAsia" w:ascii="仿宋_GB2312" w:hAnsi="宋体" w:eastAsia="仿宋_GB2312" w:cs="MS Gothic"/>
          <w:sz w:val="32"/>
          <w:szCs w:val="32"/>
          <w:highlight w:val="none"/>
          <w:u w:val="single"/>
          <w:lang w:val="en-US" w:eastAsia="zh-CN"/>
        </w:rPr>
        <w:t>41902.64</w:t>
      </w:r>
      <w:r>
        <w:rPr>
          <w:rFonts w:hint="eastAsia" w:ascii="仿宋_GB2312" w:hAnsi="宋体" w:eastAsia="仿宋_GB2312"/>
          <w:sz w:val="32"/>
          <w:szCs w:val="32"/>
          <w:highlight w:val="none"/>
        </w:rPr>
        <w:t xml:space="preserve">平方米），地下建筑规模为 </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平方米。</w:t>
      </w:r>
    </w:p>
    <w:p w14:paraId="70D78E0D">
      <w:pPr>
        <w:spacing w:line="44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上述各项面积以项目竣工验收时实测建筑面积为准。</w:t>
      </w:r>
    </w:p>
    <w:p w14:paraId="41430FBE">
      <w:pPr>
        <w:spacing w:line="440" w:lineRule="exact"/>
        <w:ind w:firstLine="640" w:firstLineChars="200"/>
        <w:rPr>
          <w:rFonts w:hint="eastAsia" w:ascii="仿宋_GB2312" w:hAnsi="宋体" w:eastAsia="仿宋_GB2312" w:cs="仿宋_GB2312"/>
          <w:kern w:val="0"/>
          <w:sz w:val="32"/>
          <w:szCs w:val="32"/>
          <w:highlight w:val="none"/>
          <w:u w:val="single"/>
        </w:rPr>
      </w:pPr>
      <w:r>
        <w:rPr>
          <w:rFonts w:hint="eastAsia" w:ascii="仿宋_GB2312" w:hAnsi="宋体" w:eastAsia="仿宋_GB2312"/>
          <w:sz w:val="32"/>
          <w:szCs w:val="32"/>
          <w:highlight w:val="none"/>
        </w:rPr>
        <w:t xml:space="preserve">第四条 </w:t>
      </w:r>
      <w:r>
        <w:rPr>
          <w:rFonts w:hint="eastAsia" w:ascii="仿宋_GB2312" w:eastAsia="仿宋_GB2312"/>
          <w:sz w:val="32"/>
          <w:szCs w:val="32"/>
          <w:highlight w:val="none"/>
        </w:rPr>
        <w:t>出让宗地范围内规划建筑使用性质为</w:t>
      </w:r>
      <w:r>
        <w:rPr>
          <w:rFonts w:hint="eastAsia" w:ascii="仿宋_GB2312" w:hAnsi="宋体" w:eastAsia="仿宋_GB2312" w:cs="MS Gothic"/>
          <w:sz w:val="32"/>
          <w:szCs w:val="32"/>
          <w:highlight w:val="none"/>
          <w:u w:val="single"/>
          <w:lang w:val="en-US" w:eastAsia="zh-CN"/>
        </w:rPr>
        <w:t>住宅及其附属配套设施</w:t>
      </w:r>
      <w:r>
        <w:rPr>
          <w:rFonts w:hint="eastAsia" w:ascii="仿宋_GB2312" w:eastAsia="仿宋_GB2312"/>
          <w:color w:val="auto"/>
          <w:sz w:val="32"/>
          <w:szCs w:val="32"/>
          <w:highlight w:val="none"/>
        </w:rPr>
        <w:t>。</w:t>
      </w:r>
    </w:p>
    <w:p w14:paraId="351C8D9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宋体" w:eastAsia="仿宋_GB2312"/>
          <w:color w:val="000000"/>
          <w:sz w:val="32"/>
          <w:szCs w:val="32"/>
          <w:highlight w:val="none"/>
        </w:rPr>
      </w:pPr>
      <w:r>
        <w:rPr>
          <w:rFonts w:hint="eastAsia" w:ascii="仿宋_GB2312" w:hAnsi="宋体" w:eastAsia="仿宋_GB2312"/>
          <w:sz w:val="32"/>
          <w:szCs w:val="32"/>
          <w:highlight w:val="none"/>
        </w:rPr>
        <w:t xml:space="preserve">第五条 </w:t>
      </w:r>
      <w:r>
        <w:rPr>
          <w:rFonts w:hint="eastAsia" w:ascii="仿宋_GB2312" w:hAnsi="宋体" w:eastAsia="仿宋_GB2312"/>
          <w:color w:val="000000"/>
          <w:sz w:val="32"/>
          <w:szCs w:val="32"/>
          <w:highlight w:val="none"/>
        </w:rPr>
        <w:t>出让人和受让人同意，在符合</w:t>
      </w:r>
      <w:r>
        <w:rPr>
          <w:rFonts w:hint="eastAsia" w:ascii="Times New Roman" w:hAnsi="Times New Roman" w:eastAsia="仿宋_GB2312" w:cs="Times New Roman"/>
          <w:color w:val="auto"/>
          <w:sz w:val="32"/>
          <w:szCs w:val="32"/>
          <w:highlight w:val="none"/>
          <w:u w:val="single"/>
          <w:lang w:val="en-US" w:eastAsia="zh-CN"/>
        </w:rPr>
        <w:t>《供地项目“多规合一”协同平台审核意见的函》（京规自（顺）供审函[2025]0007号）及补充说明和《建设工程规划用地测量成果报告书》（2025规自（顺）测字0062号）</w:t>
      </w:r>
      <w:r>
        <w:rPr>
          <w:rFonts w:hint="eastAsia" w:ascii="仿宋_GB2312" w:hAnsi="宋体" w:eastAsia="仿宋_GB2312"/>
          <w:color w:val="000000"/>
          <w:sz w:val="32"/>
          <w:szCs w:val="32"/>
          <w:highlight w:val="none"/>
        </w:rPr>
        <w:t>的条件下，按以下条款执行：</w:t>
      </w:r>
    </w:p>
    <w:p w14:paraId="7129D57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（一）受让人可在出让宗地内建设配套公建，但应在取得有效规划文件后，与出让人签订出让合同补充协议，并按照本协议第</w:t>
      </w:r>
      <w:r>
        <w:rPr>
          <w:rFonts w:hint="eastAsia" w:ascii="仿宋_GB2312" w:hAnsi="宋体" w:eastAsia="仿宋_GB2312"/>
          <w:color w:val="000000"/>
          <w:sz w:val="32"/>
          <w:szCs w:val="32"/>
          <w:highlight w:val="none"/>
          <w:lang w:eastAsia="zh-CN"/>
        </w:rPr>
        <w:t>十</w:t>
      </w:r>
      <w:r>
        <w:rPr>
          <w:rFonts w:hint="eastAsia" w:ascii="仿宋_GB2312" w:hAnsi="宋体" w:eastAsia="仿宋_GB2312"/>
          <w:color w:val="000000"/>
          <w:sz w:val="32"/>
          <w:szCs w:val="32"/>
          <w:highlight w:val="none"/>
        </w:rPr>
        <w:t>条的标准调整出让价款。</w:t>
      </w:r>
    </w:p>
    <w:p w14:paraId="3E1060E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（二）受让人可在出让宗地内对地下空间进行设计、建设，但应在取得有效规划文件后，与出让人签订出让合同补充协议，并按照本协议第</w:t>
      </w:r>
      <w:r>
        <w:rPr>
          <w:rFonts w:hint="eastAsia" w:ascii="仿宋_GB2312" w:hAnsi="宋体" w:eastAsia="仿宋_GB2312"/>
          <w:color w:val="000000"/>
          <w:sz w:val="32"/>
          <w:szCs w:val="32"/>
          <w:highlight w:val="none"/>
          <w:lang w:val="en-US" w:eastAsia="zh-CN"/>
        </w:rPr>
        <w:t>十</w:t>
      </w:r>
      <w:r>
        <w:rPr>
          <w:rFonts w:hint="eastAsia" w:ascii="仿宋_GB2312" w:hAnsi="宋体" w:eastAsia="仿宋_GB2312"/>
          <w:color w:val="000000"/>
          <w:sz w:val="32"/>
          <w:szCs w:val="32"/>
          <w:highlight w:val="none"/>
        </w:rPr>
        <w:t>条的标准调整出让价款</w:t>
      </w:r>
      <w:r>
        <w:rPr>
          <w:rFonts w:hint="eastAsia" w:ascii="仿宋_GB2312" w:hAnsi="宋体" w:eastAsia="仿宋_GB2312"/>
          <w:strike w:val="0"/>
          <w:color w:val="000000"/>
          <w:sz w:val="32"/>
          <w:szCs w:val="32"/>
          <w:highlight w:val="none"/>
          <w:lang w:eastAsia="zh-CN"/>
        </w:rPr>
        <w:t>。</w:t>
      </w:r>
    </w:p>
    <w:p w14:paraId="31F986E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宋体" w:eastAsia="仿宋_GB2312"/>
          <w:color w:val="auto"/>
          <w:sz w:val="32"/>
          <w:szCs w:val="32"/>
          <w:highlight w:val="none"/>
          <w:lang w:eastAsia="zh-CN"/>
        </w:rPr>
      </w:pPr>
      <w:r>
        <w:rPr>
          <w:rFonts w:hint="eastAsia" w:ascii="仿宋_GB2312" w:hAnsi="宋体" w:eastAsia="仿宋_GB2312"/>
          <w:sz w:val="32"/>
          <w:szCs w:val="32"/>
          <w:highlight w:val="none"/>
        </w:rPr>
        <w:t>第</w:t>
      </w:r>
      <w:r>
        <w:rPr>
          <w:rFonts w:hint="eastAsia" w:ascii="仿宋_GB2312" w:hAnsi="宋体" w:eastAsia="仿宋_GB2312"/>
          <w:sz w:val="32"/>
          <w:szCs w:val="32"/>
          <w:highlight w:val="none"/>
          <w:lang w:eastAsia="zh-CN"/>
        </w:rPr>
        <w:t>六</w:t>
      </w:r>
      <w:r>
        <w:rPr>
          <w:rFonts w:hint="eastAsia" w:ascii="仿宋_GB2312" w:hAnsi="宋体" w:eastAsia="仿宋_GB2312"/>
          <w:sz w:val="32"/>
          <w:szCs w:val="32"/>
          <w:highlight w:val="none"/>
        </w:rPr>
        <w:t>条</w:t>
      </w:r>
      <w:r>
        <w:rPr>
          <w:rFonts w:hint="eastAsia" w:ascii="仿宋_GB2312" w:hAnsi="宋体" w:eastAsia="仿宋_GB2312"/>
          <w:color w:val="FF0000"/>
          <w:sz w:val="32"/>
          <w:szCs w:val="32"/>
          <w:highlight w:val="none"/>
        </w:rPr>
        <w:t>　</w:t>
      </w:r>
      <w:r>
        <w:rPr>
          <w:rFonts w:hint="eastAsia" w:ascii="仿宋_GB2312" w:hAnsi="宋体" w:eastAsia="仿宋_GB2312"/>
          <w:color w:val="auto"/>
          <w:sz w:val="32"/>
          <w:szCs w:val="32"/>
          <w:highlight w:val="none"/>
        </w:rPr>
        <w:t>受让人须按以下</w:t>
      </w:r>
      <w:r>
        <w:rPr>
          <w:rFonts w:hint="eastAsia" w:ascii="仿宋_GB2312" w:hAnsi="宋体" w:eastAsia="仿宋_GB2312"/>
          <w:color w:val="auto"/>
          <w:sz w:val="32"/>
          <w:szCs w:val="32"/>
          <w:highlight w:val="none"/>
          <w:lang w:eastAsia="zh-CN"/>
        </w:rPr>
        <w:t>第</w:t>
      </w:r>
      <w:r>
        <w:rPr>
          <w:rFonts w:hint="eastAsia" w:ascii="仿宋_GB2312" w:hAnsi="宋体" w:eastAsia="仿宋_GB2312"/>
          <w:strike w:val="0"/>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lang w:val="en-US" w:eastAsia="zh-CN"/>
        </w:rPr>
        <w:t>项</w:t>
      </w:r>
      <w:r>
        <w:rPr>
          <w:rFonts w:hint="eastAsia" w:ascii="仿宋_GB2312" w:hAnsi="宋体" w:eastAsia="仿宋_GB2312"/>
          <w:color w:val="auto"/>
          <w:sz w:val="32"/>
          <w:szCs w:val="32"/>
          <w:highlight w:val="none"/>
        </w:rPr>
        <w:t>期限和要求，交纳该宗地</w:t>
      </w:r>
      <w:r>
        <w:rPr>
          <w:rFonts w:hint="eastAsia" w:ascii="仿宋_GB2312" w:hAnsi="宋体" w:eastAsia="仿宋_GB2312"/>
          <w:color w:val="auto"/>
          <w:sz w:val="32"/>
          <w:szCs w:val="32"/>
          <w:highlight w:val="none"/>
          <w:lang w:eastAsia="zh-CN"/>
        </w:rPr>
        <w:t>出让</w:t>
      </w:r>
      <w:r>
        <w:rPr>
          <w:rFonts w:hint="eastAsia" w:ascii="仿宋_GB2312" w:hAnsi="宋体" w:eastAsia="仿宋_GB2312"/>
          <w:color w:val="auto"/>
          <w:sz w:val="32"/>
          <w:szCs w:val="32"/>
          <w:highlight w:val="none"/>
        </w:rPr>
        <w:t>价</w:t>
      </w:r>
      <w:r>
        <w:rPr>
          <w:rFonts w:hint="eastAsia" w:ascii="仿宋_GB2312" w:hAnsi="宋体" w:eastAsia="仿宋_GB2312"/>
          <w:color w:val="auto"/>
          <w:sz w:val="32"/>
          <w:szCs w:val="32"/>
          <w:highlight w:val="none"/>
          <w:lang w:eastAsia="zh-CN"/>
        </w:rPr>
        <w:t>款：</w:t>
      </w:r>
    </w:p>
    <w:p w14:paraId="5DB42D2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default" w:ascii="仿宋_GB2312" w:hAnsi="宋体" w:eastAsia="仿宋_GB2312"/>
          <w:strike w:val="0"/>
          <w:color w:val="auto"/>
          <w:sz w:val="32"/>
          <w:szCs w:val="32"/>
          <w:highlight w:val="none"/>
          <w:lang w:val="en-US" w:eastAsia="zh-CN"/>
        </w:rPr>
      </w:pPr>
      <w:r>
        <w:rPr>
          <w:rFonts w:hint="default" w:ascii="仿宋_GB2312" w:hAnsi="宋体" w:eastAsia="仿宋_GB2312"/>
          <w:strike w:val="0"/>
          <w:color w:val="auto"/>
          <w:sz w:val="32"/>
          <w:szCs w:val="32"/>
          <w:highlight w:val="none"/>
          <w:lang w:eastAsia="zh-CN"/>
        </w:rPr>
        <w:t>（一）</w:t>
      </w:r>
      <w:r>
        <w:rPr>
          <w:rFonts w:hint="default" w:ascii="仿宋_GB2312" w:hAnsi="宋体" w:eastAsia="仿宋_GB2312"/>
          <w:strike w:val="0"/>
          <w:color w:val="auto"/>
          <w:sz w:val="32"/>
          <w:szCs w:val="32"/>
          <w:highlight w:val="none"/>
        </w:rPr>
        <w:t>若</w:t>
      </w:r>
      <w:r>
        <w:rPr>
          <w:rFonts w:hint="eastAsia" w:ascii="仿宋_GB2312" w:hAnsi="宋体" w:eastAsia="仿宋_GB2312"/>
          <w:color w:val="auto"/>
          <w:sz w:val="32"/>
          <w:szCs w:val="32"/>
          <w:highlight w:val="none"/>
        </w:rPr>
        <w:t>受让人</w:t>
      </w:r>
      <w:r>
        <w:rPr>
          <w:rFonts w:hint="default" w:ascii="仿宋_GB2312" w:hAnsi="宋体" w:eastAsia="仿宋_GB2312"/>
          <w:strike w:val="0"/>
          <w:color w:val="auto"/>
          <w:sz w:val="32"/>
          <w:szCs w:val="32"/>
          <w:highlight w:val="none"/>
        </w:rPr>
        <w:t>未参与本宗地土地出让预申请（或本宗地不涉及预申请），</w:t>
      </w:r>
      <w:r>
        <w:rPr>
          <w:rFonts w:hint="default" w:ascii="仿宋_GB2312" w:hAnsi="宋体" w:eastAsia="仿宋_GB2312"/>
          <w:strike w:val="0"/>
          <w:color w:val="auto"/>
          <w:sz w:val="32"/>
          <w:szCs w:val="32"/>
          <w:highlight w:val="none"/>
          <w:lang w:eastAsia="zh-CN"/>
        </w:rPr>
        <w:t>土地成交价款</w:t>
      </w:r>
      <w:r>
        <w:rPr>
          <w:rFonts w:hint="default" w:ascii="仿宋_GB2312" w:hAnsi="宋体" w:eastAsia="仿宋_GB2312"/>
          <w:strike w:val="0"/>
          <w:color w:val="auto"/>
          <w:sz w:val="32"/>
          <w:szCs w:val="32"/>
          <w:highlight w:val="none"/>
        </w:rPr>
        <w:t>按以下时间交付：</w:t>
      </w:r>
    </w:p>
    <w:p w14:paraId="19AF83F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default" w:ascii="仿宋_GB2312" w:hAnsi="宋体" w:eastAsia="仿宋_GB2312"/>
          <w:strike w:val="0"/>
          <w:color w:val="auto"/>
          <w:sz w:val="32"/>
          <w:szCs w:val="32"/>
          <w:highlight w:val="none"/>
        </w:rPr>
      </w:pPr>
      <w:r>
        <w:rPr>
          <w:rFonts w:hint="default" w:ascii="仿宋_GB2312" w:hAnsi="宋体" w:eastAsia="仿宋_GB2312"/>
          <w:strike w:val="0"/>
          <w:color w:val="auto"/>
          <w:sz w:val="32"/>
          <w:szCs w:val="32"/>
          <w:highlight w:val="none"/>
          <w:lang w:val="en-US" w:eastAsia="zh-CN"/>
        </w:rPr>
        <w:t>自《国有建设用地使用权出让合同》签订后第30个自然日内（遇法定节假日顺延至其后第一个工作日，最终日期以合同为准），</w:t>
      </w:r>
      <w:r>
        <w:rPr>
          <w:rFonts w:hint="eastAsia" w:ascii="仿宋_GB2312" w:hAnsi="宋体" w:eastAsia="仿宋_GB2312"/>
          <w:color w:val="auto"/>
          <w:sz w:val="32"/>
          <w:szCs w:val="32"/>
          <w:highlight w:val="none"/>
        </w:rPr>
        <w:t>受让人</w:t>
      </w:r>
      <w:r>
        <w:rPr>
          <w:rFonts w:hint="default" w:ascii="仿宋_GB2312" w:hAnsi="宋体" w:eastAsia="仿宋_GB2312"/>
          <w:strike w:val="0"/>
          <w:color w:val="auto"/>
          <w:sz w:val="32"/>
          <w:szCs w:val="32"/>
          <w:highlight w:val="none"/>
          <w:lang w:val="en-US" w:eastAsia="zh-CN"/>
        </w:rPr>
        <w:t>须按照税务部门有关要求付清全部土地成交价款（保证金转土地成交价款部分除外）。</w:t>
      </w:r>
    </w:p>
    <w:p w14:paraId="6B4D0E5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default" w:ascii="仿宋_GB2312" w:hAnsi="宋体" w:eastAsia="仿宋_GB2312"/>
          <w:strike w:val="0"/>
          <w:color w:val="auto"/>
          <w:sz w:val="32"/>
          <w:szCs w:val="32"/>
          <w:highlight w:val="none"/>
        </w:rPr>
      </w:pPr>
      <w:r>
        <w:rPr>
          <w:rFonts w:hint="default" w:ascii="仿宋_GB2312" w:hAnsi="宋体" w:eastAsia="仿宋_GB2312"/>
          <w:strike w:val="0"/>
          <w:color w:val="auto"/>
          <w:sz w:val="32"/>
          <w:szCs w:val="32"/>
          <w:highlight w:val="none"/>
          <w:lang w:eastAsia="zh-CN"/>
        </w:rPr>
        <w:t>（二）</w:t>
      </w:r>
      <w:r>
        <w:rPr>
          <w:rFonts w:hint="default" w:ascii="仿宋_GB2312" w:hAnsi="宋体" w:eastAsia="仿宋_GB2312"/>
          <w:strike w:val="0"/>
          <w:color w:val="auto"/>
          <w:sz w:val="32"/>
          <w:szCs w:val="32"/>
          <w:highlight w:val="none"/>
        </w:rPr>
        <w:t>若</w:t>
      </w:r>
      <w:r>
        <w:rPr>
          <w:rFonts w:hint="eastAsia" w:ascii="仿宋_GB2312" w:hAnsi="宋体" w:eastAsia="仿宋_GB2312"/>
          <w:color w:val="auto"/>
          <w:sz w:val="32"/>
          <w:szCs w:val="32"/>
          <w:highlight w:val="none"/>
        </w:rPr>
        <w:t>受让人</w:t>
      </w:r>
      <w:r>
        <w:rPr>
          <w:rFonts w:hint="default" w:ascii="仿宋_GB2312" w:hAnsi="宋体" w:eastAsia="仿宋_GB2312"/>
          <w:strike w:val="0"/>
          <w:color w:val="auto"/>
          <w:sz w:val="32"/>
          <w:szCs w:val="32"/>
          <w:highlight w:val="none"/>
        </w:rPr>
        <w:t>已参与本宗地土地出让预申请，且已缴纳预申请保证金，</w:t>
      </w:r>
      <w:r>
        <w:rPr>
          <w:rFonts w:hint="default" w:ascii="仿宋_GB2312" w:hAnsi="宋体" w:eastAsia="仿宋_GB2312"/>
          <w:strike w:val="0"/>
          <w:color w:val="auto"/>
          <w:sz w:val="32"/>
          <w:szCs w:val="32"/>
          <w:highlight w:val="none"/>
          <w:lang w:eastAsia="zh-CN"/>
        </w:rPr>
        <w:t>土地成交价款</w:t>
      </w:r>
      <w:r>
        <w:rPr>
          <w:rFonts w:hint="default" w:ascii="仿宋_GB2312" w:hAnsi="宋体" w:eastAsia="仿宋_GB2312"/>
          <w:strike w:val="0"/>
          <w:color w:val="auto"/>
          <w:sz w:val="32"/>
          <w:szCs w:val="32"/>
          <w:highlight w:val="none"/>
        </w:rPr>
        <w:t>按以下时间交付：</w:t>
      </w:r>
    </w:p>
    <w:p w14:paraId="2A63A88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default" w:ascii="Times New Roman" w:hAnsi="Times New Roman" w:eastAsia="仿宋_GB2312" w:cs="Times New Roman"/>
          <w:color w:val="auto"/>
          <w:sz w:val="28"/>
          <w:highlight w:val="none"/>
        </w:rPr>
      </w:pPr>
      <w:r>
        <w:rPr>
          <w:rFonts w:hint="default" w:ascii="仿宋_GB2312" w:hAnsi="宋体" w:eastAsia="仿宋_GB2312"/>
          <w:strike w:val="0"/>
          <w:color w:val="auto"/>
          <w:sz w:val="32"/>
          <w:szCs w:val="32"/>
          <w:highlight w:val="none"/>
          <w:lang w:eastAsia="zh-CN"/>
        </w:rPr>
        <w:t>自</w:t>
      </w:r>
      <w:r>
        <w:rPr>
          <w:rFonts w:hint="default" w:ascii="仿宋_GB2312" w:hAnsi="宋体" w:eastAsia="仿宋_GB2312"/>
          <w:strike w:val="0"/>
          <w:color w:val="auto"/>
          <w:sz w:val="32"/>
          <w:szCs w:val="32"/>
          <w:highlight w:val="none"/>
          <w:lang w:val="en-US" w:eastAsia="zh-CN"/>
        </w:rPr>
        <w:t>《国有建设用地使用权出让合同》</w:t>
      </w:r>
      <w:r>
        <w:rPr>
          <w:rFonts w:hint="default" w:ascii="仿宋_GB2312" w:hAnsi="宋体" w:eastAsia="仿宋_GB2312"/>
          <w:strike w:val="0"/>
          <w:color w:val="auto"/>
          <w:sz w:val="32"/>
          <w:szCs w:val="32"/>
          <w:highlight w:val="none"/>
          <w:lang w:eastAsia="zh-CN"/>
        </w:rPr>
        <w:t>签订后第</w:t>
      </w:r>
      <w:r>
        <w:rPr>
          <w:rFonts w:hint="default" w:ascii="仿宋_GB2312" w:hAnsi="宋体" w:eastAsia="仿宋_GB2312"/>
          <w:strike w:val="0"/>
          <w:color w:val="auto"/>
          <w:sz w:val="32"/>
          <w:szCs w:val="32"/>
          <w:highlight w:val="none"/>
        </w:rPr>
        <w:t>30个自然日内</w:t>
      </w:r>
      <w:r>
        <w:rPr>
          <w:rFonts w:hint="default" w:ascii="仿宋_GB2312" w:hAnsi="宋体" w:eastAsia="仿宋_GB2312"/>
          <w:strike w:val="0"/>
          <w:color w:val="auto"/>
          <w:sz w:val="32"/>
          <w:szCs w:val="32"/>
          <w:highlight w:val="none"/>
          <w:lang w:val="en-US" w:eastAsia="zh-CN"/>
        </w:rPr>
        <w:t>（遇法定节假日顺延至其后第一个工作日，最终日期以合同为准），按照税务部门有关要求</w:t>
      </w:r>
      <w:r>
        <w:rPr>
          <w:rFonts w:hint="default" w:ascii="仿宋_GB2312" w:hAnsi="宋体" w:eastAsia="仿宋_GB2312"/>
          <w:strike w:val="0"/>
          <w:color w:val="auto"/>
          <w:sz w:val="32"/>
          <w:szCs w:val="32"/>
          <w:highlight w:val="none"/>
        </w:rPr>
        <w:t>缴纳</w:t>
      </w:r>
      <w:r>
        <w:rPr>
          <w:rFonts w:hint="default" w:ascii="仿宋_GB2312" w:hAnsi="宋体" w:eastAsia="仿宋_GB2312"/>
          <w:strike w:val="0"/>
          <w:color w:val="auto"/>
          <w:sz w:val="32"/>
          <w:szCs w:val="32"/>
          <w:highlight w:val="none"/>
          <w:lang w:eastAsia="zh-CN"/>
        </w:rPr>
        <w:t>土地成交价款的</w:t>
      </w:r>
      <w:r>
        <w:rPr>
          <w:rFonts w:hint="default" w:ascii="仿宋_GB2312" w:hAnsi="宋体" w:eastAsia="仿宋_GB2312"/>
          <w:strike w:val="0"/>
          <w:color w:val="auto"/>
          <w:sz w:val="32"/>
          <w:szCs w:val="32"/>
          <w:highlight w:val="none"/>
        </w:rPr>
        <w:t>50%</w:t>
      </w:r>
      <w:r>
        <w:rPr>
          <w:rFonts w:hint="default" w:ascii="仿宋_GB2312" w:hAnsi="宋体" w:eastAsia="仿宋_GB2312"/>
          <w:strike w:val="0"/>
          <w:color w:val="auto"/>
          <w:sz w:val="32"/>
          <w:szCs w:val="32"/>
          <w:highlight w:val="none"/>
          <w:lang w:eastAsia="zh-CN"/>
        </w:rPr>
        <w:t>；</w:t>
      </w:r>
      <w:r>
        <w:rPr>
          <w:rFonts w:hint="eastAsia" w:ascii="仿宋_GB2312" w:hAnsi="宋体" w:eastAsia="仿宋_GB2312"/>
          <w:color w:val="auto"/>
          <w:sz w:val="32"/>
          <w:szCs w:val="32"/>
          <w:highlight w:val="none"/>
        </w:rPr>
        <w:t>受让人</w:t>
      </w:r>
      <w:r>
        <w:rPr>
          <w:rFonts w:hint="default" w:ascii="仿宋_GB2312" w:hAnsi="宋体" w:eastAsia="仿宋_GB2312"/>
          <w:strike w:val="0"/>
          <w:color w:val="auto"/>
          <w:sz w:val="32"/>
          <w:szCs w:val="32"/>
          <w:highlight w:val="none"/>
          <w:lang w:val="en-US" w:eastAsia="zh-CN"/>
        </w:rPr>
        <w:t>须于《国有建设用地使用权出让合同》签订之日起4个月内（遇法定节假日顺延至其后第一个工作日，最终日期以合同为准）全额缴清本宗地剩余土地成交价款</w:t>
      </w:r>
      <w:r>
        <w:rPr>
          <w:rFonts w:hint="default" w:ascii="仿宋_GB2312" w:hAnsi="宋体" w:eastAsia="仿宋_GB2312"/>
          <w:strike w:val="0"/>
          <w:color w:val="auto"/>
          <w:sz w:val="32"/>
          <w:szCs w:val="32"/>
          <w:highlight w:val="none"/>
        </w:rPr>
        <w:t>。</w:t>
      </w:r>
    </w:p>
    <w:p w14:paraId="176559CE">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jc w:val="left"/>
        <w:textAlignment w:val="auto"/>
        <w:outlineLvl w:val="9"/>
        <w:rPr>
          <w:rFonts w:hint="eastAsia" w:ascii="仿宋_GB2312" w:hAnsi="宋体" w:eastAsia="仿宋_GB2312"/>
          <w:sz w:val="32"/>
          <w:szCs w:val="32"/>
          <w:highlight w:val="none"/>
        </w:rPr>
      </w:pPr>
      <w:r>
        <w:rPr>
          <w:rFonts w:hint="eastAsia" w:ascii="仿宋_GB2312" w:hAnsi="宋体" w:eastAsia="仿宋_GB2312"/>
          <w:sz w:val="32"/>
          <w:szCs w:val="32"/>
          <w:highlight w:val="none"/>
        </w:rPr>
        <w:t>受让人在竞买时交纳的竞买保证金，即人民币</w:t>
      </w:r>
      <w:r>
        <w:rPr>
          <w:rFonts w:hint="eastAsia" w:ascii="仿宋_GB2312" w:hAnsi="宋体" w:eastAsia="仿宋_GB2312" w:cs="MS Gothic"/>
          <w:sz w:val="32"/>
          <w:szCs w:val="32"/>
          <w:highlight w:val="none"/>
          <w:u w:val="single"/>
          <w:lang w:val="en-US" w:eastAsia="zh-CN"/>
        </w:rPr>
        <w:t>贰亿伍仟壹佰肆拾陆万</w:t>
      </w:r>
      <w:r>
        <w:rPr>
          <w:rFonts w:hint="eastAsia" w:ascii="仿宋_GB2312" w:hAnsi="宋体" w:eastAsia="仿宋_GB2312"/>
          <w:sz w:val="32"/>
          <w:szCs w:val="32"/>
          <w:highlight w:val="none"/>
        </w:rPr>
        <w:t>元整（</w:t>
      </w:r>
      <w:r>
        <w:rPr>
          <w:rFonts w:hint="eastAsia" w:ascii="仿宋_GB2312" w:hAnsi="宋体" w:eastAsia="仿宋_GB2312"/>
          <w:sz w:val="32"/>
          <w:szCs w:val="32"/>
          <w:highlight w:val="none"/>
          <w:u w:val="single"/>
        </w:rPr>
        <w:t>￥</w:t>
      </w:r>
      <w:r>
        <w:rPr>
          <w:rFonts w:hint="eastAsia" w:ascii="仿宋_GB2312" w:hAnsi="宋体" w:eastAsia="仿宋_GB2312"/>
          <w:sz w:val="32"/>
          <w:szCs w:val="32"/>
          <w:highlight w:val="none"/>
          <w:u w:val="single"/>
          <w:lang w:val="en-US" w:eastAsia="zh-CN"/>
        </w:rPr>
        <w:t>25146</w:t>
      </w:r>
      <w:r>
        <w:rPr>
          <w:rFonts w:hint="eastAsia" w:ascii="仿宋_GB2312" w:hAnsi="宋体" w:eastAsia="仿宋_GB2312"/>
          <w:sz w:val="32"/>
          <w:szCs w:val="32"/>
          <w:highlight w:val="none"/>
          <w:u w:val="single"/>
        </w:rPr>
        <w:t>万元</w:t>
      </w:r>
      <w:r>
        <w:rPr>
          <w:rFonts w:hint="eastAsia" w:ascii="仿宋_GB2312" w:hAnsi="宋体" w:eastAsia="仿宋_GB2312"/>
          <w:sz w:val="32"/>
          <w:szCs w:val="32"/>
          <w:highlight w:val="none"/>
        </w:rPr>
        <w:t>）将直接冲抵土地出让价款，不再退还。</w:t>
      </w:r>
    </w:p>
    <w:p w14:paraId="5821B385">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宋体" w:eastAsia="仿宋_GB2312"/>
          <w:strike w:val="0"/>
          <w:color w:val="auto"/>
          <w:sz w:val="32"/>
          <w:szCs w:val="32"/>
          <w:highlight w:val="none"/>
        </w:rPr>
      </w:pPr>
      <w:r>
        <w:rPr>
          <w:rFonts w:hint="eastAsia" w:ascii="仿宋_GB2312" w:hAnsi="宋体" w:eastAsia="仿宋_GB2312"/>
          <w:strike w:val="0"/>
          <w:color w:val="auto"/>
          <w:sz w:val="32"/>
          <w:szCs w:val="32"/>
          <w:highlight w:val="none"/>
        </w:rPr>
        <w:t>将《出让合同》第</w:t>
      </w:r>
      <w:r>
        <w:rPr>
          <w:rFonts w:hint="eastAsia" w:ascii="仿宋_GB2312" w:hAnsi="宋体" w:eastAsia="仿宋_GB2312"/>
          <w:strike w:val="0"/>
          <w:color w:val="auto"/>
          <w:sz w:val="32"/>
          <w:szCs w:val="32"/>
          <w:highlight w:val="none"/>
          <w:lang w:eastAsia="zh-CN"/>
        </w:rPr>
        <w:t>十二</w:t>
      </w:r>
      <w:r>
        <w:rPr>
          <w:rFonts w:hint="eastAsia" w:ascii="仿宋_GB2312" w:hAnsi="宋体" w:eastAsia="仿宋_GB2312"/>
          <w:strike w:val="0"/>
          <w:color w:val="auto"/>
          <w:sz w:val="32"/>
          <w:szCs w:val="32"/>
          <w:highlight w:val="none"/>
        </w:rPr>
        <w:t>条变更为：受让人同意出让人将本合同项下出让宗地的实物交付义务</w:t>
      </w:r>
      <w:r>
        <w:rPr>
          <w:rFonts w:hint="eastAsia" w:ascii="仿宋_GB2312" w:hAnsi="宋体" w:eastAsia="仿宋_GB2312"/>
          <w:strike w:val="0"/>
          <w:color w:val="auto"/>
          <w:sz w:val="32"/>
          <w:szCs w:val="32"/>
          <w:highlight w:val="none"/>
          <w:lang w:eastAsia="zh-CN"/>
        </w:rPr>
        <w:t>由</w:t>
      </w:r>
      <w:r>
        <w:rPr>
          <w:rFonts w:hint="eastAsia" w:ascii="仿宋_GB2312" w:hAnsi="宋体" w:eastAsia="仿宋_GB2312" w:cs="MS Gothic"/>
          <w:sz w:val="32"/>
          <w:szCs w:val="32"/>
          <w:highlight w:val="none"/>
          <w:u w:val="single"/>
          <w:lang w:val="en-US" w:eastAsia="zh-CN"/>
        </w:rPr>
        <w:t>北京市顺义区规划和自然资源综合事务中心</w:t>
      </w:r>
      <w:r>
        <w:rPr>
          <w:rFonts w:hint="eastAsia" w:ascii="仿宋_GB2312" w:hAnsi="宋体" w:eastAsia="仿宋_GB2312"/>
          <w:strike w:val="0"/>
          <w:color w:val="auto"/>
          <w:sz w:val="32"/>
          <w:szCs w:val="32"/>
          <w:highlight w:val="none"/>
        </w:rPr>
        <w:t>履行。由</w:t>
      </w:r>
      <w:r>
        <w:rPr>
          <w:rFonts w:hint="eastAsia" w:ascii="仿宋_GB2312" w:hAnsi="宋体" w:eastAsia="仿宋_GB2312" w:cs="MS Gothic"/>
          <w:sz w:val="32"/>
          <w:szCs w:val="32"/>
          <w:highlight w:val="none"/>
          <w:u w:val="single"/>
          <w:lang w:val="en-US" w:eastAsia="zh-CN"/>
        </w:rPr>
        <w:t>北京市顺义区规划和自然资源综合事务中心</w:t>
      </w:r>
      <w:r>
        <w:rPr>
          <w:rFonts w:hint="eastAsia" w:ascii="仿宋_GB2312" w:hAnsi="仿宋_GB2312" w:eastAsia="仿宋_GB2312" w:cs="Times New Roman"/>
          <w:kern w:val="2"/>
          <w:sz w:val="32"/>
          <w:szCs w:val="28"/>
          <w:highlight w:val="none"/>
          <w:u w:val="none"/>
          <w:lang w:val="en-US" w:eastAsia="zh-CN"/>
        </w:rPr>
        <w:t>依照</w:t>
      </w:r>
      <w:r>
        <w:rPr>
          <w:rFonts w:hint="eastAsia" w:ascii="仿宋_GB2312" w:hAnsi="宋体" w:eastAsia="仿宋_GB2312"/>
          <w:strike w:val="0"/>
          <w:color w:val="auto"/>
          <w:sz w:val="32"/>
          <w:szCs w:val="32"/>
          <w:highlight w:val="none"/>
        </w:rPr>
        <w:t>《交地协议》约定</w:t>
      </w:r>
      <w:r>
        <w:rPr>
          <w:rFonts w:hint="eastAsia" w:ascii="仿宋_GB2312" w:hAnsi="宋体" w:eastAsia="仿宋_GB2312"/>
          <w:strike w:val="0"/>
          <w:color w:val="auto"/>
          <w:sz w:val="32"/>
          <w:szCs w:val="32"/>
          <w:highlight w:val="none"/>
          <w:lang w:eastAsia="zh-CN"/>
        </w:rPr>
        <w:t>将出让宗地</w:t>
      </w:r>
      <w:r>
        <w:rPr>
          <w:rFonts w:hint="eastAsia" w:ascii="仿宋_GB2312" w:hAnsi="宋体" w:eastAsia="仿宋_GB2312"/>
          <w:strike w:val="0"/>
          <w:color w:val="auto"/>
          <w:sz w:val="32"/>
          <w:szCs w:val="32"/>
          <w:highlight w:val="none"/>
        </w:rPr>
        <w:t>交付给受让人，并承担违约交地责任。</w:t>
      </w:r>
    </w:p>
    <w:p w14:paraId="648731A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宋体" w:eastAsia="仿宋_GB2312"/>
          <w:strike w:val="0"/>
          <w:color w:val="auto"/>
          <w:sz w:val="32"/>
          <w:szCs w:val="32"/>
          <w:highlight w:val="none"/>
          <w:lang w:val="en-US" w:eastAsia="zh-CN"/>
        </w:rPr>
      </w:pPr>
      <w:r>
        <w:rPr>
          <w:rFonts w:hint="eastAsia" w:ascii="仿宋_GB2312" w:hAnsi="宋体" w:eastAsia="仿宋_GB2312"/>
          <w:strike w:val="0"/>
          <w:color w:val="auto"/>
          <w:sz w:val="32"/>
          <w:szCs w:val="32"/>
          <w:highlight w:val="none"/>
          <w:lang w:eastAsia="zh-CN"/>
        </w:rPr>
        <w:t>第</w:t>
      </w:r>
      <w:r>
        <w:rPr>
          <w:rFonts w:hint="eastAsia" w:ascii="仿宋_GB2312" w:hAnsi="宋体" w:eastAsia="仿宋_GB2312"/>
          <w:strike w:val="0"/>
          <w:color w:val="auto"/>
          <w:sz w:val="32"/>
          <w:szCs w:val="32"/>
          <w:highlight w:val="none"/>
          <w:lang w:val="en-US" w:eastAsia="zh-CN"/>
        </w:rPr>
        <w:t>八条 将《出让合同》第三十三条变更为：按照《交地协议》约定，</w:t>
      </w:r>
      <w:r>
        <w:rPr>
          <w:rFonts w:hint="eastAsia" w:ascii="仿宋_GB2312" w:hAnsi="宋体" w:eastAsia="仿宋_GB2312" w:cs="MS Gothic"/>
          <w:sz w:val="32"/>
          <w:szCs w:val="32"/>
          <w:highlight w:val="none"/>
          <w:u w:val="single"/>
          <w:lang w:val="en-US" w:eastAsia="zh-CN"/>
        </w:rPr>
        <w:t>北京市顺义区规划和自然资源综合事务中心</w:t>
      </w:r>
      <w:r>
        <w:rPr>
          <w:rFonts w:hint="eastAsia" w:ascii="仿宋_GB2312" w:hAnsi="宋体" w:eastAsia="仿宋_GB2312"/>
          <w:strike w:val="0"/>
          <w:color w:val="auto"/>
          <w:sz w:val="32"/>
          <w:szCs w:val="32"/>
          <w:highlight w:val="none"/>
          <w:lang w:val="en-US" w:eastAsia="zh-CN"/>
        </w:rPr>
        <w:t>未按时提供出让土地而致使受让人对本合同项下宗地占有延期的，受让人可申请顺延本合同第八条和第十五条约定的出让期限起始时间、开工时间和竣工时间。延期交付土地超过60日的，受让人可申请解除合同，出让人同意解除合同的，应当退还受让人已经支付的国有建设用地使用权出让价款。延期交付土地的违约责任按《交地协议》约定执行。</w:t>
      </w:r>
    </w:p>
    <w:p w14:paraId="5A3C4E43">
      <w:pPr>
        <w:numPr>
          <w:ilvl w:val="0"/>
          <w:numId w:val="0"/>
        </w:numPr>
        <w:spacing w:line="440" w:lineRule="exact"/>
        <w:ind w:firstLine="640" w:firstLineChars="200"/>
        <w:rPr>
          <w:rFonts w:hint="eastAsia" w:ascii="仿宋_GB2312" w:hAnsi="宋体" w:eastAsia="仿宋_GB2312"/>
          <w:strike w:val="0"/>
          <w:color w:val="auto"/>
          <w:sz w:val="32"/>
          <w:szCs w:val="32"/>
          <w:highlight w:val="none"/>
        </w:rPr>
      </w:pPr>
      <w:r>
        <w:rPr>
          <w:rFonts w:hint="eastAsia" w:ascii="仿宋_GB2312" w:hAnsi="宋体" w:eastAsia="仿宋_GB2312"/>
          <w:strike w:val="0"/>
          <w:color w:val="auto"/>
          <w:sz w:val="32"/>
          <w:szCs w:val="32"/>
          <w:highlight w:val="none"/>
          <w:lang w:eastAsia="zh-CN"/>
        </w:rPr>
        <w:t>第九</w:t>
      </w:r>
      <w:r>
        <w:rPr>
          <w:rFonts w:hint="eastAsia" w:ascii="仿宋_GB2312" w:hAnsi="宋体" w:eastAsia="仿宋_GB2312"/>
          <w:strike w:val="0"/>
          <w:color w:val="auto"/>
          <w:sz w:val="32"/>
          <w:szCs w:val="32"/>
          <w:highlight w:val="none"/>
          <w:lang w:val="en-US" w:eastAsia="zh-CN"/>
        </w:rPr>
        <w:t>条 将《出让合同》第三十四条变更为：交付的土地未能达到《交地协议》约定的土地条件的，按照《交地协议》约定执行。</w:t>
      </w:r>
    </w:p>
    <w:p w14:paraId="1309E7F1">
      <w:pPr>
        <w:spacing w:line="440" w:lineRule="exact"/>
        <w:ind w:firstLine="645"/>
        <w:rPr>
          <w:rFonts w:hint="eastAsia" w:ascii="仿宋_GB2312" w:hAnsi="宋体" w:eastAsia="仿宋_GB2312"/>
          <w:color w:val="000000"/>
          <w:sz w:val="32"/>
          <w:szCs w:val="32"/>
          <w:highlight w:val="none"/>
        </w:rPr>
      </w:pPr>
      <w:r>
        <w:rPr>
          <w:rFonts w:hint="eastAsia" w:ascii="仿宋_GB2312" w:hAnsi="宋体" w:eastAsia="仿宋_GB2312"/>
          <w:sz w:val="32"/>
          <w:szCs w:val="32"/>
          <w:highlight w:val="none"/>
        </w:rPr>
        <w:t>第</w:t>
      </w:r>
      <w:r>
        <w:rPr>
          <w:rFonts w:hint="eastAsia" w:ascii="仿宋_GB2312" w:hAnsi="宋体" w:eastAsia="仿宋_GB2312"/>
          <w:sz w:val="32"/>
          <w:szCs w:val="32"/>
          <w:highlight w:val="none"/>
          <w:lang w:eastAsia="zh-CN"/>
        </w:rPr>
        <w:t>十</w:t>
      </w:r>
      <w:r>
        <w:rPr>
          <w:rFonts w:hint="eastAsia" w:ascii="仿宋_GB2312" w:hAnsi="宋体" w:eastAsia="仿宋_GB2312"/>
          <w:sz w:val="32"/>
          <w:szCs w:val="32"/>
          <w:highlight w:val="none"/>
        </w:rPr>
        <w:t>条　</w:t>
      </w:r>
      <w:r>
        <w:rPr>
          <w:rFonts w:hint="eastAsia" w:ascii="仿宋_GB2312" w:hAnsi="宋体" w:eastAsia="仿宋_GB2312"/>
          <w:color w:val="000000"/>
          <w:sz w:val="32"/>
          <w:szCs w:val="32"/>
          <w:highlight w:val="none"/>
        </w:rPr>
        <w:t>出让宗地的使用条件经出让人审查批准后发生变化，出让人和受让人应签订出让合同补充协议，调整土地出让价款，土地出让价款按如下标准进行调整：</w:t>
      </w:r>
    </w:p>
    <w:p w14:paraId="693ECDC7">
      <w:pPr>
        <w:spacing w:line="440" w:lineRule="exact"/>
        <w:ind w:firstLine="645"/>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（一）</w:t>
      </w:r>
      <w:r>
        <w:rPr>
          <w:rFonts w:hint="eastAsia" w:ascii="仿宋_GB2312" w:hAnsi="宋体" w:eastAsia="仿宋_GB2312"/>
          <w:color w:val="000000"/>
          <w:sz w:val="32"/>
          <w:szCs w:val="32"/>
          <w:highlight w:val="none"/>
          <w:lang w:eastAsia="zh-CN"/>
        </w:rPr>
        <w:t>本次挂牌</w:t>
      </w:r>
      <w:r>
        <w:rPr>
          <w:rFonts w:hint="eastAsia" w:ascii="仿宋_GB2312" w:hAnsi="宋体" w:eastAsia="仿宋_GB2312"/>
          <w:color w:val="000000"/>
          <w:sz w:val="32"/>
          <w:szCs w:val="32"/>
          <w:highlight w:val="none"/>
          <w:lang w:val="en-US" w:eastAsia="zh-CN"/>
        </w:rPr>
        <w:t>出让宗地（含宗地一SY00-2301-0003地块，宗地二SY00-2301-0004地块,宗地三SY00-2301-0005地块）最低地上出让价款总</w:t>
      </w:r>
      <w:r>
        <w:rPr>
          <w:rFonts w:hint="eastAsia" w:ascii="仿宋_GB2312" w:hAnsi="宋体" w:eastAsia="仿宋_GB2312"/>
          <w:color w:val="000000"/>
          <w:sz w:val="32"/>
          <w:szCs w:val="32"/>
          <w:highlight w:val="none"/>
        </w:rPr>
        <w:t>金额为人民币（大写）</w:t>
      </w:r>
      <w:r>
        <w:rPr>
          <w:rFonts w:hint="eastAsia" w:ascii="仿宋_GB2312" w:hAnsi="宋体" w:eastAsia="仿宋_GB2312"/>
          <w:color w:val="000000"/>
          <w:sz w:val="32"/>
          <w:szCs w:val="32"/>
          <w:highlight w:val="none"/>
          <w:u w:val="single"/>
          <w:lang w:val="en-US" w:eastAsia="zh-CN"/>
        </w:rPr>
        <w:t xml:space="preserve">    </w:t>
      </w:r>
      <w:r>
        <w:rPr>
          <w:rFonts w:hint="eastAsia" w:ascii="仿宋_GB2312" w:hAnsi="宋体" w:eastAsia="仿宋_GB2312"/>
          <w:color w:val="000000"/>
          <w:sz w:val="32"/>
          <w:szCs w:val="32"/>
          <w:highlight w:val="none"/>
        </w:rPr>
        <w:t>元整（￥</w:t>
      </w:r>
      <w:r>
        <w:rPr>
          <w:rFonts w:hint="eastAsia" w:ascii="仿宋_GB2312" w:hAnsi="宋体" w:eastAsia="仿宋_GB2312"/>
          <w:color w:val="000000"/>
          <w:sz w:val="32"/>
          <w:szCs w:val="32"/>
          <w:highlight w:val="none"/>
          <w:u w:val="single"/>
          <w:lang w:val="en-US" w:eastAsia="zh-CN"/>
        </w:rPr>
        <w:t xml:space="preserve">    万元</w:t>
      </w:r>
      <w:r>
        <w:rPr>
          <w:rFonts w:hint="eastAsia" w:ascii="仿宋_GB2312" w:hAnsi="宋体" w:eastAsia="仿宋_GB2312"/>
          <w:color w:val="000000"/>
          <w:sz w:val="32"/>
          <w:szCs w:val="32"/>
          <w:highlight w:val="none"/>
        </w:rPr>
        <w:t>）。受让人应严格按照批准的规划条件使用土地。</w:t>
      </w:r>
    </w:p>
    <w:p w14:paraId="4AD4F01D">
      <w:pPr>
        <w:spacing w:line="44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（二）经相关主管部门审批确定，该宗地地上出让建筑规模增加在3%（含）以内且未改变规划条件的，按以下标准补缴地价款：</w:t>
      </w:r>
    </w:p>
    <w:p w14:paraId="1A4AF5E3">
      <w:pPr>
        <w:spacing w:line="44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地上增加的出让建筑规模应补交的地价款=宗地二地块土地成交楼面单价×（宗地二确定的地上出让建筑规模-41902.64）（元）。</w:t>
      </w:r>
    </w:p>
    <w:p w14:paraId="73CDDCCA">
      <w:pPr>
        <w:spacing w:line="4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eastAsia="zh-CN"/>
        </w:rPr>
        <w:t>三</w:t>
      </w:r>
      <w:r>
        <w:rPr>
          <w:rFonts w:hint="eastAsia" w:ascii="仿宋_GB2312" w:hAnsi="宋体" w:eastAsia="仿宋_GB2312"/>
          <w:sz w:val="32"/>
          <w:szCs w:val="32"/>
          <w:highlight w:val="none"/>
        </w:rPr>
        <w:t>）地下非经营性用途建筑面积免收出让价款；地下经营性用途建筑面积按以下标准收取出让价款：</w:t>
      </w:r>
    </w:p>
    <w:p w14:paraId="3183C4D1">
      <w:pPr>
        <w:spacing w:line="4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地下建筑面积应补交的出让价款金额=土地成交楼面单价×相应用途地下空间修正系数×25%×相应用途地下出让建筑规模（地下商业对应商业级别，地下办公对应办公级别，地下仓储、车库应对应各自地块主要用途的土地级别；该宗地土地级别以《北京市人民政府关于更新出让国有建设用地使用权基准地价的通知》（京政发〔2022〕12号）规定为准）。</w:t>
      </w:r>
    </w:p>
    <w:p w14:paraId="62C8C538">
      <w:pPr>
        <w:spacing w:line="460" w:lineRule="exact"/>
        <w:ind w:firstLine="640" w:firstLineChars="200"/>
        <w:rPr>
          <w:rFonts w:hint="eastAsia" w:ascii="仿宋_GB2312" w:hAnsi="宋体" w:eastAsia="仿宋_GB2312"/>
          <w:color w:val="000000"/>
          <w:sz w:val="32"/>
          <w:szCs w:val="32"/>
          <w:highlight w:val="none"/>
        </w:rPr>
      </w:pPr>
      <w:r>
        <w:rPr>
          <w:rFonts w:hint="eastAsia" w:ascii="仿宋_GB2312" w:hAnsi="宋体" w:eastAsia="仿宋_GB2312" w:cs="MS Gothic"/>
          <w:color w:val="auto"/>
          <w:sz w:val="32"/>
          <w:szCs w:val="32"/>
          <w:highlight w:val="none"/>
          <w:lang w:eastAsia="zh-CN"/>
        </w:rPr>
        <w:t>该宗地属于居住6级、商业6级地价区。</w:t>
      </w:r>
    </w:p>
    <w:tbl>
      <w:tblPr>
        <w:tblStyle w:val="6"/>
        <w:tblW w:w="8780" w:type="dxa"/>
        <w:tblInd w:w="0" w:type="dxa"/>
        <w:tblLayout w:type="fixed"/>
        <w:tblCellMar>
          <w:top w:w="0" w:type="dxa"/>
          <w:left w:w="108" w:type="dxa"/>
          <w:bottom w:w="0" w:type="dxa"/>
          <w:right w:w="108" w:type="dxa"/>
        </w:tblCellMar>
      </w:tblPr>
      <w:tblGrid>
        <w:gridCol w:w="1378"/>
        <w:gridCol w:w="1377"/>
        <w:gridCol w:w="1377"/>
        <w:gridCol w:w="1630"/>
        <w:gridCol w:w="1501"/>
        <w:gridCol w:w="1517"/>
      </w:tblGrid>
      <w:tr w14:paraId="23E5DDC5">
        <w:tblPrEx>
          <w:tblCellMar>
            <w:top w:w="0" w:type="dxa"/>
            <w:left w:w="108" w:type="dxa"/>
            <w:bottom w:w="0" w:type="dxa"/>
            <w:right w:w="108" w:type="dxa"/>
          </w:tblCellMar>
        </w:tblPrEx>
        <w:trPr>
          <w:trHeight w:val="680" w:hRule="atLeast"/>
        </w:trPr>
        <w:tc>
          <w:tcPr>
            <w:tcW w:w="1378" w:type="dxa"/>
            <w:vMerge w:val="restart"/>
            <w:tcBorders>
              <w:top w:val="single" w:color="auto" w:sz="4" w:space="0"/>
              <w:left w:val="single" w:color="auto" w:sz="4" w:space="0"/>
              <w:bottom w:val="single" w:color="auto" w:sz="4" w:space="0"/>
              <w:right w:val="single" w:color="auto" w:sz="4" w:space="0"/>
            </w:tcBorders>
            <w:noWrap w:val="0"/>
            <w:vAlign w:val="center"/>
          </w:tcPr>
          <w:p w14:paraId="3DD06F85">
            <w:pPr>
              <w:spacing w:line="240" w:lineRule="auto"/>
              <w:jc w:val="center"/>
              <w:rPr>
                <w:rFonts w:ascii="Times New Roman" w:hAnsi="Times New Roman" w:eastAsia="仿宋_GB2312" w:cs="Times New Roman"/>
                <w:b/>
                <w:bCs/>
                <w:color w:val="auto"/>
                <w:szCs w:val="21"/>
                <w:highlight w:val="none"/>
              </w:rPr>
            </w:pPr>
            <w:r>
              <w:rPr>
                <w:rFonts w:ascii="Times New Roman" w:hAnsi="Times New Roman" w:eastAsia="仿宋_GB2312" w:cs="Times New Roman"/>
                <w:b/>
                <w:bCs/>
                <w:color w:val="auto"/>
                <w:szCs w:val="21"/>
                <w:highlight w:val="none"/>
              </w:rPr>
              <w:t>地下空间</w:t>
            </w:r>
          </w:p>
          <w:p w14:paraId="22E14E77">
            <w:pPr>
              <w:spacing w:line="240" w:lineRule="auto"/>
              <w:jc w:val="center"/>
              <w:rPr>
                <w:rFonts w:ascii="Times New Roman" w:hAnsi="Times New Roman" w:cs="Times New Roman"/>
                <w:b/>
                <w:bCs/>
                <w:color w:val="auto"/>
                <w:szCs w:val="21"/>
                <w:highlight w:val="none"/>
              </w:rPr>
            </w:pPr>
            <w:r>
              <w:rPr>
                <w:rFonts w:ascii="Times New Roman" w:hAnsi="Times New Roman" w:eastAsia="仿宋_GB2312" w:cs="Times New Roman"/>
                <w:b/>
                <w:bCs/>
                <w:color w:val="auto"/>
                <w:szCs w:val="21"/>
                <w:highlight w:val="none"/>
              </w:rPr>
              <w:t>用途</w:t>
            </w:r>
          </w:p>
        </w:tc>
        <w:tc>
          <w:tcPr>
            <w:tcW w:w="1377" w:type="dxa"/>
            <w:vMerge w:val="restart"/>
            <w:tcBorders>
              <w:top w:val="single" w:color="auto" w:sz="4" w:space="0"/>
              <w:left w:val="single" w:color="auto" w:sz="4" w:space="0"/>
              <w:bottom w:val="single" w:color="auto" w:sz="4" w:space="0"/>
              <w:right w:val="single" w:color="auto" w:sz="4" w:space="0"/>
            </w:tcBorders>
            <w:noWrap w:val="0"/>
            <w:vAlign w:val="center"/>
          </w:tcPr>
          <w:p w14:paraId="03CCC7BA">
            <w:pPr>
              <w:spacing w:line="240" w:lineRule="auto"/>
              <w:jc w:val="center"/>
              <w:rPr>
                <w:rFonts w:ascii="Times New Roman" w:hAnsi="Times New Roman" w:eastAsia="仿宋_GB2312" w:cs="Times New Roman"/>
                <w:b/>
                <w:bCs/>
                <w:color w:val="auto"/>
                <w:szCs w:val="21"/>
                <w:highlight w:val="none"/>
              </w:rPr>
            </w:pPr>
            <w:r>
              <w:rPr>
                <w:rFonts w:ascii="Times New Roman" w:hAnsi="Times New Roman" w:eastAsia="仿宋_GB2312" w:cs="Times New Roman"/>
                <w:b/>
                <w:bCs/>
                <w:color w:val="auto"/>
                <w:szCs w:val="21"/>
                <w:highlight w:val="none"/>
              </w:rPr>
              <w:t>适用</w:t>
            </w:r>
          </w:p>
          <w:p w14:paraId="12943D96">
            <w:pPr>
              <w:spacing w:line="240" w:lineRule="auto"/>
              <w:jc w:val="center"/>
              <w:rPr>
                <w:rFonts w:ascii="Times New Roman" w:hAnsi="Times New Roman" w:cs="Times New Roman"/>
                <w:b/>
                <w:bCs/>
                <w:color w:val="auto"/>
                <w:szCs w:val="21"/>
                <w:highlight w:val="none"/>
              </w:rPr>
            </w:pPr>
            <w:r>
              <w:rPr>
                <w:rFonts w:ascii="Times New Roman" w:hAnsi="Times New Roman" w:eastAsia="仿宋_GB2312" w:cs="Times New Roman"/>
                <w:b/>
                <w:bCs/>
                <w:color w:val="auto"/>
                <w:szCs w:val="21"/>
                <w:highlight w:val="none"/>
              </w:rPr>
              <w:t>基准地价</w:t>
            </w:r>
          </w:p>
        </w:tc>
        <w:tc>
          <w:tcPr>
            <w:tcW w:w="1377" w:type="dxa"/>
            <w:vMerge w:val="restart"/>
            <w:tcBorders>
              <w:top w:val="single" w:color="auto" w:sz="4" w:space="0"/>
              <w:left w:val="single" w:color="auto" w:sz="4" w:space="0"/>
              <w:bottom w:val="single" w:color="auto" w:sz="4" w:space="0"/>
              <w:right w:val="single" w:color="auto" w:sz="4" w:space="0"/>
            </w:tcBorders>
            <w:noWrap w:val="0"/>
            <w:vAlign w:val="center"/>
          </w:tcPr>
          <w:p w14:paraId="1D8AAC35">
            <w:pPr>
              <w:spacing w:line="240" w:lineRule="auto"/>
              <w:jc w:val="center"/>
              <w:rPr>
                <w:rFonts w:ascii="Times New Roman" w:hAnsi="Times New Roman" w:cs="Times New Roman"/>
                <w:b/>
                <w:bCs/>
                <w:color w:val="auto"/>
                <w:szCs w:val="21"/>
                <w:highlight w:val="none"/>
              </w:rPr>
            </w:pPr>
            <w:r>
              <w:rPr>
                <w:rFonts w:ascii="Times New Roman" w:hAnsi="Times New Roman" w:eastAsia="仿宋_GB2312" w:cs="Times New Roman"/>
                <w:b/>
                <w:bCs/>
                <w:color w:val="auto"/>
                <w:szCs w:val="21"/>
                <w:highlight w:val="none"/>
              </w:rPr>
              <w:t>所在楼层</w:t>
            </w:r>
          </w:p>
        </w:tc>
        <w:tc>
          <w:tcPr>
            <w:tcW w:w="4648" w:type="dxa"/>
            <w:gridSpan w:val="3"/>
            <w:tcBorders>
              <w:top w:val="single" w:color="auto" w:sz="4" w:space="0"/>
              <w:left w:val="nil"/>
              <w:bottom w:val="single" w:color="auto" w:sz="4" w:space="0"/>
              <w:right w:val="single" w:color="auto" w:sz="4" w:space="0"/>
            </w:tcBorders>
            <w:noWrap w:val="0"/>
            <w:vAlign w:val="center"/>
          </w:tcPr>
          <w:p w14:paraId="4A4E9042">
            <w:pPr>
              <w:spacing w:line="240" w:lineRule="auto"/>
              <w:jc w:val="center"/>
              <w:rPr>
                <w:rFonts w:ascii="Times New Roman" w:hAnsi="Times New Roman" w:cs="Times New Roman"/>
                <w:b/>
                <w:bCs/>
                <w:color w:val="auto"/>
                <w:szCs w:val="21"/>
                <w:highlight w:val="none"/>
              </w:rPr>
            </w:pPr>
            <w:r>
              <w:rPr>
                <w:rFonts w:ascii="Times New Roman" w:hAnsi="Times New Roman" w:eastAsia="仿宋_GB2312" w:cs="Times New Roman"/>
                <w:b/>
                <w:bCs/>
                <w:color w:val="auto"/>
                <w:szCs w:val="21"/>
                <w:highlight w:val="none"/>
              </w:rPr>
              <w:t>地下空间修正系数</w:t>
            </w:r>
          </w:p>
        </w:tc>
      </w:tr>
      <w:tr w14:paraId="544933D0">
        <w:tblPrEx>
          <w:tblCellMar>
            <w:top w:w="0" w:type="dxa"/>
            <w:left w:w="108" w:type="dxa"/>
            <w:bottom w:w="0" w:type="dxa"/>
            <w:right w:w="108" w:type="dxa"/>
          </w:tblCellMar>
        </w:tblPrEx>
        <w:trPr>
          <w:trHeight w:val="680" w:hRule="atLeast"/>
        </w:trPr>
        <w:tc>
          <w:tcPr>
            <w:tcW w:w="1378" w:type="dxa"/>
            <w:vMerge w:val="continue"/>
            <w:tcBorders>
              <w:top w:val="single" w:color="auto" w:sz="4" w:space="0"/>
              <w:left w:val="single" w:color="auto" w:sz="4" w:space="0"/>
              <w:bottom w:val="single" w:color="auto" w:sz="4" w:space="0"/>
              <w:right w:val="single" w:color="auto" w:sz="4" w:space="0"/>
            </w:tcBorders>
            <w:noWrap w:val="0"/>
            <w:vAlign w:val="center"/>
          </w:tcPr>
          <w:p w14:paraId="49916E51">
            <w:pPr>
              <w:spacing w:line="240" w:lineRule="auto"/>
              <w:rPr>
                <w:rFonts w:ascii="Times New Roman" w:hAnsi="Times New Roman" w:cs="Times New Roman"/>
                <w:b/>
                <w:bCs/>
                <w:color w:val="auto"/>
                <w:szCs w:val="21"/>
                <w:highlight w:val="none"/>
              </w:rPr>
            </w:pPr>
          </w:p>
        </w:tc>
        <w:tc>
          <w:tcPr>
            <w:tcW w:w="1377" w:type="dxa"/>
            <w:vMerge w:val="continue"/>
            <w:tcBorders>
              <w:top w:val="single" w:color="auto" w:sz="4" w:space="0"/>
              <w:left w:val="single" w:color="auto" w:sz="4" w:space="0"/>
              <w:bottom w:val="single" w:color="auto" w:sz="4" w:space="0"/>
              <w:right w:val="single" w:color="auto" w:sz="4" w:space="0"/>
            </w:tcBorders>
            <w:noWrap w:val="0"/>
            <w:vAlign w:val="center"/>
          </w:tcPr>
          <w:p w14:paraId="7178A86E">
            <w:pPr>
              <w:spacing w:line="240" w:lineRule="auto"/>
              <w:rPr>
                <w:rFonts w:ascii="Times New Roman" w:hAnsi="Times New Roman" w:cs="Times New Roman"/>
                <w:b/>
                <w:bCs/>
                <w:color w:val="auto"/>
                <w:szCs w:val="21"/>
                <w:highlight w:val="none"/>
              </w:rPr>
            </w:pPr>
          </w:p>
        </w:tc>
        <w:tc>
          <w:tcPr>
            <w:tcW w:w="1377" w:type="dxa"/>
            <w:vMerge w:val="continue"/>
            <w:tcBorders>
              <w:top w:val="single" w:color="auto" w:sz="4" w:space="0"/>
              <w:left w:val="single" w:color="auto" w:sz="4" w:space="0"/>
              <w:bottom w:val="single" w:color="auto" w:sz="4" w:space="0"/>
              <w:right w:val="single" w:color="auto" w:sz="4" w:space="0"/>
            </w:tcBorders>
            <w:noWrap w:val="0"/>
            <w:vAlign w:val="center"/>
          </w:tcPr>
          <w:p w14:paraId="49914A47">
            <w:pPr>
              <w:spacing w:line="240" w:lineRule="auto"/>
              <w:rPr>
                <w:rFonts w:ascii="Times New Roman" w:hAnsi="Times New Roman" w:cs="Times New Roman"/>
                <w:b/>
                <w:bCs/>
                <w:color w:val="auto"/>
                <w:szCs w:val="21"/>
                <w:highlight w:val="none"/>
              </w:rPr>
            </w:pPr>
          </w:p>
        </w:tc>
        <w:tc>
          <w:tcPr>
            <w:tcW w:w="1630" w:type="dxa"/>
            <w:tcBorders>
              <w:top w:val="nil"/>
              <w:left w:val="nil"/>
              <w:bottom w:val="single" w:color="auto" w:sz="4" w:space="0"/>
              <w:right w:val="single" w:color="auto" w:sz="4" w:space="0"/>
            </w:tcBorders>
            <w:noWrap w:val="0"/>
            <w:vAlign w:val="center"/>
          </w:tcPr>
          <w:p w14:paraId="3175085E">
            <w:pPr>
              <w:spacing w:line="240" w:lineRule="auto"/>
              <w:jc w:val="center"/>
              <w:rPr>
                <w:rFonts w:ascii="Times New Roman" w:hAnsi="Times New Roman" w:cs="Times New Roman"/>
                <w:b/>
                <w:bCs/>
                <w:color w:val="auto"/>
                <w:szCs w:val="21"/>
                <w:highlight w:val="none"/>
              </w:rPr>
            </w:pPr>
            <w:r>
              <w:rPr>
                <w:rFonts w:ascii="Times New Roman" w:hAnsi="Times New Roman" w:eastAsia="仿宋_GB2312" w:cs="Times New Roman"/>
                <w:b/>
                <w:bCs/>
                <w:color w:val="auto"/>
                <w:szCs w:val="21"/>
                <w:highlight w:val="none"/>
              </w:rPr>
              <w:t>一至二级</w:t>
            </w:r>
          </w:p>
        </w:tc>
        <w:tc>
          <w:tcPr>
            <w:tcW w:w="1501" w:type="dxa"/>
            <w:tcBorders>
              <w:top w:val="nil"/>
              <w:left w:val="nil"/>
              <w:bottom w:val="single" w:color="auto" w:sz="4" w:space="0"/>
              <w:right w:val="single" w:color="auto" w:sz="4" w:space="0"/>
            </w:tcBorders>
            <w:noWrap w:val="0"/>
            <w:vAlign w:val="center"/>
          </w:tcPr>
          <w:p w14:paraId="68FA156F">
            <w:pPr>
              <w:spacing w:line="240" w:lineRule="auto"/>
              <w:jc w:val="center"/>
              <w:rPr>
                <w:rFonts w:ascii="Times New Roman" w:hAnsi="Times New Roman" w:cs="Times New Roman"/>
                <w:b/>
                <w:bCs/>
                <w:color w:val="auto"/>
                <w:szCs w:val="21"/>
                <w:highlight w:val="none"/>
              </w:rPr>
            </w:pPr>
            <w:r>
              <w:rPr>
                <w:rFonts w:ascii="Times New Roman" w:hAnsi="Times New Roman" w:eastAsia="仿宋_GB2312" w:cs="Times New Roman"/>
                <w:b/>
                <w:bCs/>
                <w:color w:val="auto"/>
                <w:szCs w:val="21"/>
                <w:highlight w:val="none"/>
              </w:rPr>
              <w:t>三至七级</w:t>
            </w:r>
          </w:p>
        </w:tc>
        <w:tc>
          <w:tcPr>
            <w:tcW w:w="1517" w:type="dxa"/>
            <w:tcBorders>
              <w:top w:val="nil"/>
              <w:left w:val="nil"/>
              <w:bottom w:val="single" w:color="auto" w:sz="4" w:space="0"/>
              <w:right w:val="single" w:color="auto" w:sz="4" w:space="0"/>
            </w:tcBorders>
            <w:noWrap w:val="0"/>
            <w:vAlign w:val="center"/>
          </w:tcPr>
          <w:p w14:paraId="2DFC5E10">
            <w:pPr>
              <w:spacing w:line="240" w:lineRule="auto"/>
              <w:jc w:val="center"/>
              <w:rPr>
                <w:rFonts w:ascii="Times New Roman" w:hAnsi="Times New Roman" w:cs="Times New Roman"/>
                <w:b/>
                <w:bCs/>
                <w:color w:val="auto"/>
                <w:szCs w:val="21"/>
                <w:highlight w:val="none"/>
              </w:rPr>
            </w:pPr>
            <w:r>
              <w:rPr>
                <w:rFonts w:ascii="Times New Roman" w:hAnsi="Times New Roman" w:eastAsia="仿宋_GB2312" w:cs="Times New Roman"/>
                <w:b/>
                <w:bCs/>
                <w:color w:val="auto"/>
                <w:szCs w:val="21"/>
                <w:highlight w:val="none"/>
              </w:rPr>
              <w:t>八至十二级</w:t>
            </w:r>
          </w:p>
        </w:tc>
      </w:tr>
      <w:tr w14:paraId="3BD27694">
        <w:tblPrEx>
          <w:tblCellMar>
            <w:top w:w="0" w:type="dxa"/>
            <w:left w:w="108" w:type="dxa"/>
            <w:bottom w:w="0" w:type="dxa"/>
            <w:right w:w="108" w:type="dxa"/>
          </w:tblCellMar>
        </w:tblPrEx>
        <w:trPr>
          <w:trHeight w:val="680" w:hRule="atLeast"/>
        </w:trPr>
        <w:tc>
          <w:tcPr>
            <w:tcW w:w="1378" w:type="dxa"/>
            <w:vMerge w:val="restart"/>
            <w:tcBorders>
              <w:top w:val="nil"/>
              <w:left w:val="single" w:color="auto" w:sz="4" w:space="0"/>
              <w:bottom w:val="single" w:color="auto" w:sz="4" w:space="0"/>
              <w:right w:val="single" w:color="auto" w:sz="4" w:space="0"/>
            </w:tcBorders>
            <w:noWrap w:val="0"/>
            <w:vAlign w:val="center"/>
          </w:tcPr>
          <w:p w14:paraId="425FBF5C">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地下商业</w:t>
            </w:r>
          </w:p>
        </w:tc>
        <w:tc>
          <w:tcPr>
            <w:tcW w:w="1377" w:type="dxa"/>
            <w:vMerge w:val="restart"/>
            <w:tcBorders>
              <w:top w:val="nil"/>
              <w:left w:val="single" w:color="auto" w:sz="4" w:space="0"/>
              <w:bottom w:val="single" w:color="auto" w:sz="4" w:space="0"/>
              <w:right w:val="single" w:color="auto" w:sz="4" w:space="0"/>
            </w:tcBorders>
            <w:noWrap w:val="0"/>
            <w:vAlign w:val="center"/>
          </w:tcPr>
          <w:p w14:paraId="31DC5E6C">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商业类</w:t>
            </w:r>
          </w:p>
        </w:tc>
        <w:tc>
          <w:tcPr>
            <w:tcW w:w="1377" w:type="dxa"/>
            <w:tcBorders>
              <w:top w:val="nil"/>
              <w:left w:val="nil"/>
              <w:bottom w:val="single" w:color="auto" w:sz="4" w:space="0"/>
              <w:right w:val="single" w:color="auto" w:sz="4" w:space="0"/>
            </w:tcBorders>
            <w:noWrap w:val="0"/>
            <w:vAlign w:val="center"/>
          </w:tcPr>
          <w:p w14:paraId="7DA666F7">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地下第1层</w:t>
            </w:r>
          </w:p>
        </w:tc>
        <w:tc>
          <w:tcPr>
            <w:tcW w:w="1630" w:type="dxa"/>
            <w:tcBorders>
              <w:top w:val="nil"/>
              <w:left w:val="nil"/>
              <w:bottom w:val="single" w:color="auto" w:sz="4" w:space="0"/>
              <w:right w:val="single" w:color="auto" w:sz="4" w:space="0"/>
            </w:tcBorders>
            <w:noWrap w:val="0"/>
            <w:vAlign w:val="center"/>
          </w:tcPr>
          <w:p w14:paraId="0DEADB55">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0.70 </w:t>
            </w:r>
          </w:p>
        </w:tc>
        <w:tc>
          <w:tcPr>
            <w:tcW w:w="1501" w:type="dxa"/>
            <w:tcBorders>
              <w:top w:val="nil"/>
              <w:left w:val="nil"/>
              <w:bottom w:val="single" w:color="auto" w:sz="4" w:space="0"/>
              <w:right w:val="single" w:color="auto" w:sz="4" w:space="0"/>
            </w:tcBorders>
            <w:noWrap w:val="0"/>
            <w:vAlign w:val="center"/>
          </w:tcPr>
          <w:p w14:paraId="45ADE804">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0.60 </w:t>
            </w:r>
          </w:p>
        </w:tc>
        <w:tc>
          <w:tcPr>
            <w:tcW w:w="1517" w:type="dxa"/>
            <w:tcBorders>
              <w:top w:val="nil"/>
              <w:left w:val="nil"/>
              <w:bottom w:val="single" w:color="auto" w:sz="4" w:space="0"/>
              <w:right w:val="single" w:color="auto" w:sz="4" w:space="0"/>
            </w:tcBorders>
            <w:noWrap w:val="0"/>
            <w:vAlign w:val="center"/>
          </w:tcPr>
          <w:p w14:paraId="12F4086E">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0.50 </w:t>
            </w:r>
          </w:p>
        </w:tc>
      </w:tr>
      <w:tr w14:paraId="7876A099">
        <w:tblPrEx>
          <w:tblCellMar>
            <w:top w:w="0" w:type="dxa"/>
            <w:left w:w="108" w:type="dxa"/>
            <w:bottom w:w="0" w:type="dxa"/>
            <w:right w:w="108" w:type="dxa"/>
          </w:tblCellMar>
        </w:tblPrEx>
        <w:trPr>
          <w:trHeight w:val="680" w:hRule="atLeast"/>
        </w:trPr>
        <w:tc>
          <w:tcPr>
            <w:tcW w:w="1378" w:type="dxa"/>
            <w:vMerge w:val="continue"/>
            <w:tcBorders>
              <w:top w:val="nil"/>
              <w:left w:val="single" w:color="auto" w:sz="4" w:space="0"/>
              <w:bottom w:val="single" w:color="auto" w:sz="4" w:space="0"/>
              <w:right w:val="single" w:color="auto" w:sz="4" w:space="0"/>
            </w:tcBorders>
            <w:noWrap w:val="0"/>
            <w:vAlign w:val="center"/>
          </w:tcPr>
          <w:p w14:paraId="50C01854">
            <w:pPr>
              <w:spacing w:line="240" w:lineRule="auto"/>
              <w:rPr>
                <w:rFonts w:ascii="Times New Roman" w:hAnsi="Times New Roman" w:cs="Times New Roman"/>
                <w:color w:val="auto"/>
                <w:szCs w:val="21"/>
                <w:highlight w:val="none"/>
              </w:rPr>
            </w:pPr>
          </w:p>
        </w:tc>
        <w:tc>
          <w:tcPr>
            <w:tcW w:w="1377" w:type="dxa"/>
            <w:vMerge w:val="continue"/>
            <w:tcBorders>
              <w:top w:val="nil"/>
              <w:left w:val="single" w:color="auto" w:sz="4" w:space="0"/>
              <w:bottom w:val="single" w:color="auto" w:sz="4" w:space="0"/>
              <w:right w:val="single" w:color="auto" w:sz="4" w:space="0"/>
            </w:tcBorders>
            <w:noWrap w:val="0"/>
            <w:vAlign w:val="center"/>
          </w:tcPr>
          <w:p w14:paraId="6FFDEE1D">
            <w:pPr>
              <w:spacing w:line="240" w:lineRule="auto"/>
              <w:rPr>
                <w:rFonts w:ascii="Times New Roman" w:hAnsi="Times New Roman" w:cs="Times New Roman"/>
                <w:color w:val="auto"/>
                <w:szCs w:val="21"/>
                <w:highlight w:val="none"/>
              </w:rPr>
            </w:pPr>
          </w:p>
        </w:tc>
        <w:tc>
          <w:tcPr>
            <w:tcW w:w="1377" w:type="dxa"/>
            <w:tcBorders>
              <w:top w:val="nil"/>
              <w:left w:val="nil"/>
              <w:bottom w:val="single" w:color="auto" w:sz="4" w:space="0"/>
              <w:right w:val="single" w:color="auto" w:sz="4" w:space="0"/>
            </w:tcBorders>
            <w:noWrap w:val="0"/>
            <w:vAlign w:val="center"/>
          </w:tcPr>
          <w:p w14:paraId="7E62D77C">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地下第2层</w:t>
            </w:r>
          </w:p>
        </w:tc>
        <w:tc>
          <w:tcPr>
            <w:tcW w:w="1630" w:type="dxa"/>
            <w:tcBorders>
              <w:top w:val="nil"/>
              <w:left w:val="nil"/>
              <w:bottom w:val="single" w:color="auto" w:sz="4" w:space="0"/>
              <w:right w:val="single" w:color="auto" w:sz="4" w:space="0"/>
            </w:tcBorders>
            <w:noWrap w:val="0"/>
            <w:vAlign w:val="center"/>
          </w:tcPr>
          <w:p w14:paraId="14A164A3">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0.40 </w:t>
            </w:r>
          </w:p>
        </w:tc>
        <w:tc>
          <w:tcPr>
            <w:tcW w:w="1501" w:type="dxa"/>
            <w:tcBorders>
              <w:top w:val="nil"/>
              <w:left w:val="nil"/>
              <w:bottom w:val="single" w:color="auto" w:sz="4" w:space="0"/>
              <w:right w:val="single" w:color="auto" w:sz="4" w:space="0"/>
            </w:tcBorders>
            <w:noWrap w:val="0"/>
            <w:vAlign w:val="center"/>
          </w:tcPr>
          <w:p w14:paraId="606AA9B3">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0.30 </w:t>
            </w:r>
          </w:p>
        </w:tc>
        <w:tc>
          <w:tcPr>
            <w:tcW w:w="1517" w:type="dxa"/>
            <w:tcBorders>
              <w:top w:val="nil"/>
              <w:left w:val="nil"/>
              <w:bottom w:val="single" w:color="auto" w:sz="4" w:space="0"/>
              <w:right w:val="single" w:color="auto" w:sz="4" w:space="0"/>
            </w:tcBorders>
            <w:noWrap w:val="0"/>
            <w:vAlign w:val="center"/>
          </w:tcPr>
          <w:p w14:paraId="161DD697">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0.20 </w:t>
            </w:r>
          </w:p>
        </w:tc>
      </w:tr>
      <w:tr w14:paraId="245B0C31">
        <w:tblPrEx>
          <w:tblCellMar>
            <w:top w:w="0" w:type="dxa"/>
            <w:left w:w="108" w:type="dxa"/>
            <w:bottom w:w="0" w:type="dxa"/>
            <w:right w:w="108" w:type="dxa"/>
          </w:tblCellMar>
        </w:tblPrEx>
        <w:trPr>
          <w:trHeight w:val="680" w:hRule="atLeast"/>
        </w:trPr>
        <w:tc>
          <w:tcPr>
            <w:tcW w:w="1378" w:type="dxa"/>
            <w:vMerge w:val="continue"/>
            <w:tcBorders>
              <w:top w:val="nil"/>
              <w:left w:val="single" w:color="auto" w:sz="4" w:space="0"/>
              <w:bottom w:val="single" w:color="auto" w:sz="4" w:space="0"/>
              <w:right w:val="single" w:color="auto" w:sz="4" w:space="0"/>
            </w:tcBorders>
            <w:noWrap w:val="0"/>
            <w:vAlign w:val="center"/>
          </w:tcPr>
          <w:p w14:paraId="59C84D79">
            <w:pPr>
              <w:spacing w:line="240" w:lineRule="auto"/>
              <w:rPr>
                <w:rFonts w:ascii="Times New Roman" w:hAnsi="Times New Roman" w:cs="Times New Roman"/>
                <w:color w:val="auto"/>
                <w:szCs w:val="21"/>
                <w:highlight w:val="none"/>
              </w:rPr>
            </w:pPr>
          </w:p>
        </w:tc>
        <w:tc>
          <w:tcPr>
            <w:tcW w:w="1377" w:type="dxa"/>
            <w:vMerge w:val="continue"/>
            <w:tcBorders>
              <w:top w:val="nil"/>
              <w:left w:val="single" w:color="auto" w:sz="4" w:space="0"/>
              <w:bottom w:val="single" w:color="auto" w:sz="4" w:space="0"/>
              <w:right w:val="single" w:color="auto" w:sz="4" w:space="0"/>
            </w:tcBorders>
            <w:noWrap w:val="0"/>
            <w:vAlign w:val="center"/>
          </w:tcPr>
          <w:p w14:paraId="33E9510C">
            <w:pPr>
              <w:spacing w:line="240" w:lineRule="auto"/>
              <w:rPr>
                <w:rFonts w:ascii="Times New Roman" w:hAnsi="Times New Roman" w:cs="Times New Roman"/>
                <w:color w:val="auto"/>
                <w:szCs w:val="21"/>
                <w:highlight w:val="none"/>
              </w:rPr>
            </w:pPr>
          </w:p>
        </w:tc>
        <w:tc>
          <w:tcPr>
            <w:tcW w:w="1377" w:type="dxa"/>
            <w:tcBorders>
              <w:top w:val="nil"/>
              <w:left w:val="nil"/>
              <w:bottom w:val="single" w:color="auto" w:sz="4" w:space="0"/>
              <w:right w:val="single" w:color="auto" w:sz="4" w:space="0"/>
            </w:tcBorders>
            <w:noWrap w:val="0"/>
            <w:vAlign w:val="center"/>
          </w:tcPr>
          <w:p w14:paraId="3CE10F33">
            <w:pPr>
              <w:spacing w:line="240" w:lineRule="auto"/>
              <w:jc w:val="center"/>
              <w:rPr>
                <w:rFonts w:hint="default"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地下第3层</w:t>
            </w:r>
          </w:p>
          <w:p w14:paraId="092F3FFB">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及以下各层</w:t>
            </w:r>
          </w:p>
        </w:tc>
        <w:tc>
          <w:tcPr>
            <w:tcW w:w="1630" w:type="dxa"/>
            <w:tcBorders>
              <w:top w:val="nil"/>
              <w:left w:val="nil"/>
              <w:bottom w:val="single" w:color="auto" w:sz="4" w:space="0"/>
              <w:right w:val="single" w:color="auto" w:sz="4" w:space="0"/>
            </w:tcBorders>
            <w:noWrap w:val="0"/>
            <w:vAlign w:val="center"/>
          </w:tcPr>
          <w:p w14:paraId="5904BC59">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0.30 </w:t>
            </w:r>
          </w:p>
        </w:tc>
        <w:tc>
          <w:tcPr>
            <w:tcW w:w="1501" w:type="dxa"/>
            <w:tcBorders>
              <w:top w:val="nil"/>
              <w:left w:val="nil"/>
              <w:bottom w:val="single" w:color="auto" w:sz="4" w:space="0"/>
              <w:right w:val="single" w:color="auto" w:sz="4" w:space="0"/>
            </w:tcBorders>
            <w:noWrap w:val="0"/>
            <w:vAlign w:val="center"/>
          </w:tcPr>
          <w:p w14:paraId="7366D20F">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0.25 </w:t>
            </w:r>
          </w:p>
        </w:tc>
        <w:tc>
          <w:tcPr>
            <w:tcW w:w="1517" w:type="dxa"/>
            <w:tcBorders>
              <w:top w:val="nil"/>
              <w:left w:val="nil"/>
              <w:bottom w:val="single" w:color="auto" w:sz="4" w:space="0"/>
              <w:right w:val="single" w:color="auto" w:sz="4" w:space="0"/>
            </w:tcBorders>
            <w:noWrap w:val="0"/>
            <w:vAlign w:val="center"/>
          </w:tcPr>
          <w:p w14:paraId="07D96945">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0.20 </w:t>
            </w:r>
          </w:p>
        </w:tc>
      </w:tr>
      <w:tr w14:paraId="02221BE9">
        <w:tblPrEx>
          <w:tblCellMar>
            <w:top w:w="0" w:type="dxa"/>
            <w:left w:w="108" w:type="dxa"/>
            <w:bottom w:w="0" w:type="dxa"/>
            <w:right w:w="108" w:type="dxa"/>
          </w:tblCellMar>
        </w:tblPrEx>
        <w:trPr>
          <w:trHeight w:val="680" w:hRule="atLeast"/>
        </w:trPr>
        <w:tc>
          <w:tcPr>
            <w:tcW w:w="1378" w:type="dxa"/>
            <w:tcBorders>
              <w:top w:val="nil"/>
              <w:left w:val="single" w:color="auto" w:sz="4" w:space="0"/>
              <w:bottom w:val="single" w:color="auto" w:sz="4" w:space="0"/>
              <w:right w:val="single" w:color="auto" w:sz="4" w:space="0"/>
            </w:tcBorders>
            <w:noWrap w:val="0"/>
            <w:vAlign w:val="center"/>
          </w:tcPr>
          <w:p w14:paraId="1D200F58">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地下办公</w:t>
            </w:r>
          </w:p>
        </w:tc>
        <w:tc>
          <w:tcPr>
            <w:tcW w:w="1377" w:type="dxa"/>
            <w:tcBorders>
              <w:top w:val="nil"/>
              <w:left w:val="nil"/>
              <w:bottom w:val="single" w:color="auto" w:sz="4" w:space="0"/>
              <w:right w:val="single" w:color="auto" w:sz="4" w:space="0"/>
            </w:tcBorders>
            <w:noWrap w:val="0"/>
            <w:vAlign w:val="center"/>
          </w:tcPr>
          <w:p w14:paraId="0AB1B90C">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办公类</w:t>
            </w:r>
          </w:p>
        </w:tc>
        <w:tc>
          <w:tcPr>
            <w:tcW w:w="1377" w:type="dxa"/>
            <w:tcBorders>
              <w:top w:val="nil"/>
              <w:left w:val="nil"/>
              <w:bottom w:val="single" w:color="auto" w:sz="4" w:space="0"/>
              <w:right w:val="single" w:color="auto" w:sz="4" w:space="0"/>
            </w:tcBorders>
            <w:noWrap w:val="0"/>
            <w:vAlign w:val="center"/>
          </w:tcPr>
          <w:p w14:paraId="6729AA0D">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w:t>
            </w:r>
          </w:p>
        </w:tc>
        <w:tc>
          <w:tcPr>
            <w:tcW w:w="1630" w:type="dxa"/>
            <w:tcBorders>
              <w:top w:val="nil"/>
              <w:left w:val="nil"/>
              <w:bottom w:val="single" w:color="auto" w:sz="4" w:space="0"/>
              <w:right w:val="single" w:color="auto" w:sz="4" w:space="0"/>
            </w:tcBorders>
            <w:noWrap w:val="0"/>
            <w:vAlign w:val="center"/>
          </w:tcPr>
          <w:p w14:paraId="7912B16E">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0.30 </w:t>
            </w:r>
          </w:p>
        </w:tc>
        <w:tc>
          <w:tcPr>
            <w:tcW w:w="1501" w:type="dxa"/>
            <w:tcBorders>
              <w:top w:val="nil"/>
              <w:left w:val="nil"/>
              <w:bottom w:val="single" w:color="auto" w:sz="4" w:space="0"/>
              <w:right w:val="single" w:color="auto" w:sz="4" w:space="0"/>
            </w:tcBorders>
            <w:noWrap w:val="0"/>
            <w:vAlign w:val="center"/>
          </w:tcPr>
          <w:p w14:paraId="5294F516">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0.25 </w:t>
            </w:r>
          </w:p>
        </w:tc>
        <w:tc>
          <w:tcPr>
            <w:tcW w:w="1517" w:type="dxa"/>
            <w:tcBorders>
              <w:top w:val="nil"/>
              <w:left w:val="nil"/>
              <w:bottom w:val="single" w:color="auto" w:sz="4" w:space="0"/>
              <w:right w:val="single" w:color="auto" w:sz="4" w:space="0"/>
            </w:tcBorders>
            <w:noWrap w:val="0"/>
            <w:vAlign w:val="center"/>
          </w:tcPr>
          <w:p w14:paraId="2CA925D6">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0.20 </w:t>
            </w:r>
          </w:p>
        </w:tc>
      </w:tr>
      <w:tr w14:paraId="2121E17F">
        <w:tblPrEx>
          <w:tblCellMar>
            <w:top w:w="0" w:type="dxa"/>
            <w:left w:w="108" w:type="dxa"/>
            <w:bottom w:w="0" w:type="dxa"/>
            <w:right w:w="108" w:type="dxa"/>
          </w:tblCellMar>
        </w:tblPrEx>
        <w:trPr>
          <w:trHeight w:val="680" w:hRule="atLeast"/>
        </w:trPr>
        <w:tc>
          <w:tcPr>
            <w:tcW w:w="1378" w:type="dxa"/>
            <w:tcBorders>
              <w:top w:val="nil"/>
              <w:left w:val="single" w:color="auto" w:sz="4" w:space="0"/>
              <w:bottom w:val="single" w:color="auto" w:sz="4" w:space="0"/>
              <w:right w:val="single" w:color="auto" w:sz="4" w:space="0"/>
            </w:tcBorders>
            <w:noWrap w:val="0"/>
            <w:vAlign w:val="center"/>
          </w:tcPr>
          <w:p w14:paraId="05BC14BA">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地下仓储</w:t>
            </w:r>
          </w:p>
          <w:p w14:paraId="09EBDA85">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（及其他）</w:t>
            </w:r>
          </w:p>
        </w:tc>
        <w:tc>
          <w:tcPr>
            <w:tcW w:w="1377" w:type="dxa"/>
            <w:tcBorders>
              <w:top w:val="nil"/>
              <w:left w:val="nil"/>
              <w:bottom w:val="single" w:color="auto" w:sz="4" w:space="0"/>
              <w:right w:val="single" w:color="auto" w:sz="4" w:space="0"/>
            </w:tcBorders>
            <w:noWrap w:val="0"/>
            <w:vAlign w:val="center"/>
          </w:tcPr>
          <w:p w14:paraId="3D767DF5">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地上主用途</w:t>
            </w:r>
          </w:p>
        </w:tc>
        <w:tc>
          <w:tcPr>
            <w:tcW w:w="1377" w:type="dxa"/>
            <w:tcBorders>
              <w:top w:val="nil"/>
              <w:left w:val="nil"/>
              <w:bottom w:val="single" w:color="auto" w:sz="4" w:space="0"/>
              <w:right w:val="single" w:color="auto" w:sz="4" w:space="0"/>
            </w:tcBorders>
            <w:noWrap w:val="0"/>
            <w:vAlign w:val="center"/>
          </w:tcPr>
          <w:p w14:paraId="7A62EFE2">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w:t>
            </w:r>
          </w:p>
        </w:tc>
        <w:tc>
          <w:tcPr>
            <w:tcW w:w="1630" w:type="dxa"/>
            <w:tcBorders>
              <w:top w:val="nil"/>
              <w:left w:val="nil"/>
              <w:bottom w:val="single" w:color="auto" w:sz="4" w:space="0"/>
              <w:right w:val="single" w:color="auto" w:sz="4" w:space="0"/>
            </w:tcBorders>
            <w:noWrap w:val="0"/>
            <w:vAlign w:val="center"/>
          </w:tcPr>
          <w:p w14:paraId="1D94A7A6">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0.30 </w:t>
            </w:r>
          </w:p>
        </w:tc>
        <w:tc>
          <w:tcPr>
            <w:tcW w:w="1501" w:type="dxa"/>
            <w:tcBorders>
              <w:top w:val="nil"/>
              <w:left w:val="nil"/>
              <w:bottom w:val="single" w:color="auto" w:sz="4" w:space="0"/>
              <w:right w:val="single" w:color="auto" w:sz="4" w:space="0"/>
            </w:tcBorders>
            <w:noWrap w:val="0"/>
            <w:vAlign w:val="center"/>
          </w:tcPr>
          <w:p w14:paraId="75C13F5C">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0.25 </w:t>
            </w:r>
          </w:p>
        </w:tc>
        <w:tc>
          <w:tcPr>
            <w:tcW w:w="1517" w:type="dxa"/>
            <w:tcBorders>
              <w:top w:val="nil"/>
              <w:left w:val="nil"/>
              <w:bottom w:val="single" w:color="auto" w:sz="4" w:space="0"/>
              <w:right w:val="single" w:color="auto" w:sz="4" w:space="0"/>
            </w:tcBorders>
            <w:noWrap w:val="0"/>
            <w:vAlign w:val="center"/>
          </w:tcPr>
          <w:p w14:paraId="680F56B1">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0.20 </w:t>
            </w:r>
          </w:p>
        </w:tc>
      </w:tr>
      <w:tr w14:paraId="7DEAB57A">
        <w:tblPrEx>
          <w:tblCellMar>
            <w:top w:w="0" w:type="dxa"/>
            <w:left w:w="108" w:type="dxa"/>
            <w:bottom w:w="0" w:type="dxa"/>
            <w:right w:w="108" w:type="dxa"/>
          </w:tblCellMar>
        </w:tblPrEx>
        <w:trPr>
          <w:trHeight w:val="680" w:hRule="atLeast"/>
        </w:trPr>
        <w:tc>
          <w:tcPr>
            <w:tcW w:w="1378" w:type="dxa"/>
            <w:tcBorders>
              <w:top w:val="nil"/>
              <w:left w:val="single" w:color="auto" w:sz="4" w:space="0"/>
              <w:bottom w:val="single" w:color="auto" w:sz="4" w:space="0"/>
              <w:right w:val="single" w:color="auto" w:sz="4" w:space="0"/>
            </w:tcBorders>
            <w:noWrap w:val="0"/>
            <w:vAlign w:val="center"/>
          </w:tcPr>
          <w:p w14:paraId="1124D650">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地下车库</w:t>
            </w:r>
          </w:p>
        </w:tc>
        <w:tc>
          <w:tcPr>
            <w:tcW w:w="1377" w:type="dxa"/>
            <w:tcBorders>
              <w:top w:val="nil"/>
              <w:left w:val="nil"/>
              <w:bottom w:val="single" w:color="auto" w:sz="4" w:space="0"/>
              <w:right w:val="single" w:color="auto" w:sz="4" w:space="0"/>
            </w:tcBorders>
            <w:noWrap w:val="0"/>
            <w:vAlign w:val="center"/>
          </w:tcPr>
          <w:p w14:paraId="110C216C">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地上主用途</w:t>
            </w:r>
          </w:p>
        </w:tc>
        <w:tc>
          <w:tcPr>
            <w:tcW w:w="1377" w:type="dxa"/>
            <w:tcBorders>
              <w:top w:val="nil"/>
              <w:left w:val="nil"/>
              <w:bottom w:val="single" w:color="auto" w:sz="4" w:space="0"/>
              <w:right w:val="single" w:color="auto" w:sz="4" w:space="0"/>
            </w:tcBorders>
            <w:noWrap w:val="0"/>
            <w:vAlign w:val="center"/>
          </w:tcPr>
          <w:p w14:paraId="620AD27B">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w:t>
            </w:r>
          </w:p>
        </w:tc>
        <w:tc>
          <w:tcPr>
            <w:tcW w:w="1630" w:type="dxa"/>
            <w:tcBorders>
              <w:top w:val="nil"/>
              <w:left w:val="nil"/>
              <w:bottom w:val="single" w:color="auto" w:sz="4" w:space="0"/>
              <w:right w:val="single" w:color="auto" w:sz="4" w:space="0"/>
            </w:tcBorders>
            <w:noWrap w:val="0"/>
            <w:vAlign w:val="center"/>
          </w:tcPr>
          <w:p w14:paraId="38AC15A4">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0.20 </w:t>
            </w:r>
          </w:p>
        </w:tc>
        <w:tc>
          <w:tcPr>
            <w:tcW w:w="1501" w:type="dxa"/>
            <w:tcBorders>
              <w:top w:val="nil"/>
              <w:left w:val="nil"/>
              <w:bottom w:val="single" w:color="auto" w:sz="4" w:space="0"/>
              <w:right w:val="single" w:color="auto" w:sz="4" w:space="0"/>
            </w:tcBorders>
            <w:noWrap w:val="0"/>
            <w:vAlign w:val="center"/>
          </w:tcPr>
          <w:p w14:paraId="0DE70774">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0.15 </w:t>
            </w:r>
          </w:p>
        </w:tc>
        <w:tc>
          <w:tcPr>
            <w:tcW w:w="1517" w:type="dxa"/>
            <w:tcBorders>
              <w:top w:val="nil"/>
              <w:left w:val="nil"/>
              <w:bottom w:val="single" w:color="auto" w:sz="4" w:space="0"/>
              <w:right w:val="single" w:color="auto" w:sz="4" w:space="0"/>
            </w:tcBorders>
            <w:noWrap w:val="0"/>
            <w:vAlign w:val="center"/>
          </w:tcPr>
          <w:p w14:paraId="714EB986">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0.10 </w:t>
            </w:r>
          </w:p>
        </w:tc>
      </w:tr>
    </w:tbl>
    <w:p w14:paraId="3FC1EDF3">
      <w:pPr>
        <w:spacing w:line="540" w:lineRule="exact"/>
        <w:ind w:firstLine="560" w:firstLineChars="200"/>
        <w:rPr>
          <w:rFonts w:hint="eastAsia" w:eastAsia="仿宋_GB2312"/>
          <w:bCs/>
          <w:sz w:val="28"/>
          <w:szCs w:val="28"/>
          <w:highlight w:val="none"/>
        </w:rPr>
      </w:pPr>
      <w:r>
        <w:rPr>
          <w:rFonts w:hint="eastAsia" w:eastAsia="仿宋_GB2312"/>
          <w:bCs/>
          <w:sz w:val="28"/>
          <w:szCs w:val="28"/>
          <w:highlight w:val="none"/>
        </w:rPr>
        <w:t>注：无地上主用途的地下仓储（及其他）和地下车库，适用基准地价办公类。</w:t>
      </w:r>
    </w:p>
    <w:p w14:paraId="5BCEF4EA">
      <w:pPr>
        <w:spacing w:line="54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第</w:t>
      </w:r>
      <w:r>
        <w:rPr>
          <w:rFonts w:hint="eastAsia" w:ascii="仿宋_GB2312" w:hAnsi="宋体" w:eastAsia="仿宋_GB2312"/>
          <w:sz w:val="32"/>
          <w:szCs w:val="32"/>
          <w:highlight w:val="none"/>
          <w:lang w:eastAsia="zh-CN"/>
        </w:rPr>
        <w:t>十一</w:t>
      </w:r>
      <w:r>
        <w:rPr>
          <w:rFonts w:hint="eastAsia" w:ascii="仿宋_GB2312" w:hAnsi="宋体" w:eastAsia="仿宋_GB2312"/>
          <w:sz w:val="32"/>
          <w:szCs w:val="32"/>
          <w:highlight w:val="none"/>
        </w:rPr>
        <w:t>条  受让人应在本合同规定的付款期限内，向税务部门申报并缴纳出让价款。</w:t>
      </w:r>
    </w:p>
    <w:p w14:paraId="7AA521C4">
      <w:pPr>
        <w:spacing w:line="54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第十</w:t>
      </w:r>
      <w:r>
        <w:rPr>
          <w:rFonts w:hint="eastAsia" w:ascii="仿宋_GB2312" w:hAnsi="宋体" w:eastAsia="仿宋_GB2312"/>
          <w:sz w:val="32"/>
          <w:szCs w:val="32"/>
          <w:highlight w:val="none"/>
          <w:lang w:eastAsia="zh-CN"/>
        </w:rPr>
        <w:t>二</w:t>
      </w:r>
      <w:r>
        <w:rPr>
          <w:rFonts w:hint="eastAsia" w:ascii="仿宋_GB2312" w:hAnsi="宋体" w:eastAsia="仿宋_GB2312"/>
          <w:sz w:val="32"/>
          <w:szCs w:val="32"/>
          <w:highlight w:val="none"/>
        </w:rPr>
        <w:t>条　受让人在本宗地开工、竣工时，应及时向地块所在区规划和自然资源分局书面申报该宗地的开发利用情况。</w:t>
      </w:r>
    </w:p>
    <w:p w14:paraId="3E5E7E20">
      <w:pPr>
        <w:spacing w:line="54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第十</w:t>
      </w:r>
      <w:r>
        <w:rPr>
          <w:rFonts w:hint="eastAsia" w:ascii="仿宋_GB2312" w:hAnsi="宋体" w:eastAsia="仿宋_GB2312"/>
          <w:sz w:val="32"/>
          <w:szCs w:val="32"/>
          <w:highlight w:val="none"/>
          <w:lang w:eastAsia="zh-CN"/>
        </w:rPr>
        <w:t>三</w:t>
      </w:r>
      <w:r>
        <w:rPr>
          <w:rFonts w:hint="eastAsia" w:ascii="仿宋_GB2312" w:hAnsi="宋体" w:eastAsia="仿宋_GB2312"/>
          <w:sz w:val="32"/>
          <w:szCs w:val="32"/>
          <w:highlight w:val="none"/>
        </w:rPr>
        <w:t xml:space="preserve">条 </w:t>
      </w:r>
      <w:r>
        <w:rPr>
          <w:rFonts w:hint="eastAsia" w:ascii="仿宋_GB2312" w:eastAsia="仿宋_GB2312"/>
          <w:spacing w:val="-16"/>
          <w:sz w:val="32"/>
          <w:szCs w:val="32"/>
          <w:highlight w:val="none"/>
        </w:rPr>
        <w:t>在出让期限内，出让人依法对出让宗地范围内的土地使用情况进行监督，受让人不得拒绝和阻挠</w:t>
      </w:r>
      <w:r>
        <w:rPr>
          <w:rFonts w:hint="eastAsia" w:ascii="仿宋_GB2312" w:hAnsi="宋体" w:eastAsia="仿宋_GB2312"/>
          <w:sz w:val="32"/>
          <w:szCs w:val="32"/>
          <w:highlight w:val="none"/>
        </w:rPr>
        <w:t>。</w:t>
      </w:r>
    </w:p>
    <w:p w14:paraId="4AB60C8B">
      <w:pPr>
        <w:spacing w:line="540" w:lineRule="exact"/>
        <w:ind w:firstLine="640"/>
        <w:rPr>
          <w:rFonts w:hint="eastAsia" w:ascii="仿宋_GB2312" w:hAnsi="宋体" w:eastAsia="仿宋_GB2312"/>
          <w:sz w:val="32"/>
          <w:szCs w:val="32"/>
          <w:highlight w:val="none"/>
        </w:rPr>
      </w:pPr>
      <w:r>
        <w:rPr>
          <w:rFonts w:hint="eastAsia" w:ascii="仿宋_GB2312" w:hAnsi="宋体" w:eastAsia="仿宋_GB2312" w:cs="仿宋_GB2312"/>
          <w:kern w:val="0"/>
          <w:sz w:val="32"/>
          <w:szCs w:val="32"/>
          <w:highlight w:val="none"/>
        </w:rPr>
        <w:t>第十</w:t>
      </w:r>
      <w:r>
        <w:rPr>
          <w:rFonts w:hint="eastAsia" w:ascii="仿宋_GB2312" w:hAnsi="宋体" w:eastAsia="仿宋_GB2312" w:cs="仿宋_GB2312"/>
          <w:kern w:val="0"/>
          <w:sz w:val="32"/>
          <w:szCs w:val="32"/>
          <w:highlight w:val="none"/>
          <w:lang w:eastAsia="zh-CN"/>
        </w:rPr>
        <w:t>四</w:t>
      </w:r>
      <w:r>
        <w:rPr>
          <w:rFonts w:hint="eastAsia" w:ascii="仿宋_GB2312" w:hAnsi="宋体" w:eastAsia="仿宋_GB2312" w:cs="仿宋_GB2312"/>
          <w:kern w:val="0"/>
          <w:sz w:val="32"/>
          <w:szCs w:val="32"/>
          <w:highlight w:val="none"/>
        </w:rPr>
        <w:t xml:space="preserve">条 </w:t>
      </w:r>
      <w:r>
        <w:rPr>
          <w:rFonts w:hint="eastAsia" w:ascii="仿宋_GB2312" w:eastAsia="仿宋_GB2312"/>
          <w:sz w:val="32"/>
          <w:szCs w:val="32"/>
          <w:highlight w:val="none"/>
        </w:rPr>
        <w:t>受让人</w:t>
      </w:r>
      <w:r>
        <w:rPr>
          <w:rFonts w:hint="eastAsia" w:ascii="仿宋_GB2312" w:eastAsia="仿宋_GB2312" w:cs="Times New Roman"/>
          <w:sz w:val="32"/>
          <w:szCs w:val="32"/>
          <w:highlight w:val="none"/>
        </w:rPr>
        <w:t>同意严格执行《北京市土壤污染防治工作方案》（京政发〔2016〕63号）相关规定。</w:t>
      </w:r>
    </w:p>
    <w:p w14:paraId="59673B95">
      <w:pPr>
        <w:spacing w:line="540" w:lineRule="exact"/>
        <w:ind w:firstLine="640" w:firstLineChars="200"/>
        <w:rPr>
          <w:highlight w:val="none"/>
        </w:rPr>
      </w:pPr>
      <w:r>
        <w:rPr>
          <w:rFonts w:hint="eastAsia" w:ascii="仿宋_GB2312" w:hAnsi="宋体" w:eastAsia="仿宋_GB2312"/>
          <w:sz w:val="32"/>
          <w:szCs w:val="32"/>
          <w:highlight w:val="none"/>
        </w:rPr>
        <w:t>第十</w:t>
      </w:r>
      <w:r>
        <w:rPr>
          <w:rFonts w:hint="eastAsia" w:ascii="仿宋_GB2312" w:hAnsi="宋体" w:eastAsia="仿宋_GB2312"/>
          <w:sz w:val="32"/>
          <w:szCs w:val="32"/>
          <w:highlight w:val="none"/>
          <w:lang w:eastAsia="zh-CN"/>
        </w:rPr>
        <w:t>五</w:t>
      </w:r>
      <w:r>
        <w:rPr>
          <w:rFonts w:hint="eastAsia" w:ascii="仿宋_GB2312" w:hAnsi="宋体" w:eastAsia="仿宋_GB2312"/>
          <w:sz w:val="32"/>
          <w:szCs w:val="32"/>
          <w:highlight w:val="none"/>
        </w:rPr>
        <w:t xml:space="preserve">条  </w:t>
      </w:r>
      <w:r>
        <w:rPr>
          <w:rFonts w:hint="eastAsia" w:ascii="仿宋_GB2312" w:hAnsi="宋体" w:eastAsia="仿宋_GB2312"/>
          <w:color w:val="000000"/>
          <w:sz w:val="32"/>
          <w:szCs w:val="32"/>
          <w:highlight w:val="none"/>
        </w:rPr>
        <w:t>本项目应按照《关于进一步加强房地产开发企业工程建设质量安全管理工作的通知》（京建法[2016]2号）、《关于进一步加强商业、办公类项目管理的公告》（京建发[2017]第112号）、《关于严格商业、办公类项目规划建设行政审批的通知》（京建发[2017]第147号）、《关于进一步加强产业项目管理的通知》（市规划国土发[2017]第121号）、《北京市住宅工程质量潜在缺陷保险暂行管理办法》（京政办发[2019]11号）、《北京市人民政府关于进一步提升首都邮政普遍服务水平的意见》（京政发[2011]4号）、《关于印发〈北京市新建商品住宅小区住宅与市政公用基础设施、公共服务设施同步交付使用管理暂行办法〉的通知》（京建法[2007]99号）及《北京市政府办公厅转发市教委等部门关于加强本市居住区配套教育设施规划管理意见的通知》（京政办发[2013]44号）、《北京市新增产业的禁止和限制目录》文件的有关规定执行。</w:t>
      </w:r>
      <w:r>
        <w:rPr>
          <w:rFonts w:hint="eastAsia" w:ascii="仿宋_GB2312" w:hAnsi="宋体" w:eastAsia="仿宋_GB2312"/>
          <w:sz w:val="32"/>
          <w:szCs w:val="32"/>
          <w:highlight w:val="none"/>
        </w:rPr>
        <w:t xml:space="preserve"> </w:t>
      </w:r>
    </w:p>
    <w:p w14:paraId="631712EE">
      <w:pPr>
        <w:spacing w:line="540" w:lineRule="exact"/>
        <w:ind w:firstLine="640" w:firstLineChars="200"/>
        <w:rPr>
          <w:rFonts w:hint="default" w:ascii="仿宋_GB2312" w:hAnsi="宋体" w:eastAsia="仿宋_GB2312"/>
          <w:color w:val="000000"/>
          <w:sz w:val="32"/>
          <w:szCs w:val="32"/>
          <w:highlight w:val="none"/>
        </w:rPr>
      </w:pPr>
      <w:r>
        <w:rPr>
          <w:rFonts w:hint="eastAsia" w:ascii="仿宋_GB2312" w:hAnsi="宋体" w:eastAsia="仿宋_GB2312"/>
          <w:sz w:val="32"/>
          <w:szCs w:val="32"/>
          <w:highlight w:val="none"/>
        </w:rPr>
        <w:t>第十</w:t>
      </w:r>
      <w:r>
        <w:rPr>
          <w:rFonts w:hint="eastAsia" w:ascii="仿宋_GB2312" w:hAnsi="宋体" w:eastAsia="仿宋_GB2312"/>
          <w:sz w:val="32"/>
          <w:szCs w:val="32"/>
          <w:highlight w:val="none"/>
          <w:lang w:eastAsia="zh-CN"/>
        </w:rPr>
        <w:t>六</w:t>
      </w:r>
      <w:r>
        <w:rPr>
          <w:rFonts w:hint="eastAsia" w:ascii="仿宋_GB2312" w:hAnsi="宋体" w:eastAsia="仿宋_GB2312"/>
          <w:sz w:val="32"/>
          <w:szCs w:val="32"/>
          <w:highlight w:val="none"/>
        </w:rPr>
        <w:t xml:space="preserve">条 </w:t>
      </w:r>
      <w:r>
        <w:rPr>
          <w:rFonts w:hint="default" w:ascii="仿宋_GB2312" w:hAnsi="宋体" w:eastAsia="仿宋_GB2312"/>
          <w:color w:val="000000"/>
          <w:sz w:val="32"/>
          <w:szCs w:val="32"/>
          <w:highlight w:val="none"/>
        </w:rPr>
        <w:t>若</w:t>
      </w:r>
      <w:r>
        <w:rPr>
          <w:rFonts w:hint="eastAsia" w:ascii="仿宋_GB2312" w:hAnsi="宋体" w:eastAsia="仿宋_GB2312"/>
          <w:color w:val="000000"/>
          <w:sz w:val="32"/>
          <w:szCs w:val="32"/>
          <w:highlight w:val="none"/>
          <w:lang w:eastAsia="zh-CN"/>
        </w:rPr>
        <w:t>受让人</w:t>
      </w:r>
      <w:r>
        <w:rPr>
          <w:rFonts w:hint="default" w:ascii="仿宋_GB2312" w:hAnsi="宋体" w:eastAsia="仿宋_GB2312"/>
          <w:color w:val="000000"/>
          <w:sz w:val="32"/>
          <w:szCs w:val="32"/>
          <w:highlight w:val="none"/>
        </w:rPr>
        <w:t>为联合体的</w:t>
      </w:r>
      <w:r>
        <w:rPr>
          <w:rFonts w:hint="eastAsia" w:ascii="仿宋_GB2312" w:hAnsi="宋体" w:eastAsia="仿宋_GB2312"/>
          <w:color w:val="000000"/>
          <w:sz w:val="32"/>
          <w:szCs w:val="32"/>
          <w:highlight w:val="none"/>
          <w:lang w:eastAsia="zh-CN"/>
        </w:rPr>
        <w:t>，</w:t>
      </w:r>
      <w:r>
        <w:rPr>
          <w:rFonts w:hint="default" w:ascii="仿宋_GB2312" w:hAnsi="宋体" w:eastAsia="仿宋_GB2312"/>
          <w:color w:val="000000"/>
          <w:sz w:val="32"/>
          <w:szCs w:val="32"/>
          <w:highlight w:val="none"/>
        </w:rPr>
        <w:t>应成立能够独立承担责任的项目公司，进行该出让宗地的开发建设，并按照有关规定申请相应的房地产开发建设资质；若</w:t>
      </w:r>
      <w:r>
        <w:rPr>
          <w:rFonts w:hint="eastAsia" w:ascii="仿宋_GB2312" w:hAnsi="宋体" w:eastAsia="仿宋_GB2312"/>
          <w:color w:val="000000"/>
          <w:sz w:val="32"/>
          <w:szCs w:val="32"/>
          <w:highlight w:val="none"/>
          <w:lang w:eastAsia="zh-CN"/>
        </w:rPr>
        <w:t>受让人</w:t>
      </w:r>
      <w:r>
        <w:rPr>
          <w:rFonts w:hint="default" w:ascii="仿宋_GB2312" w:hAnsi="宋体" w:eastAsia="仿宋_GB2312"/>
          <w:color w:val="000000"/>
          <w:sz w:val="32"/>
          <w:szCs w:val="32"/>
          <w:highlight w:val="none"/>
        </w:rPr>
        <w:t>为房地产开发企业</w:t>
      </w:r>
      <w:r>
        <w:rPr>
          <w:rFonts w:hint="eastAsia" w:ascii="仿宋_GB2312" w:hAnsi="宋体" w:eastAsia="仿宋_GB2312"/>
          <w:color w:val="000000"/>
          <w:sz w:val="32"/>
          <w:szCs w:val="32"/>
          <w:highlight w:val="none"/>
          <w:lang w:eastAsia="zh-CN"/>
        </w:rPr>
        <w:t>的</w:t>
      </w:r>
      <w:r>
        <w:rPr>
          <w:rFonts w:hint="default" w:ascii="仿宋_GB2312" w:hAnsi="宋体" w:eastAsia="仿宋_GB2312"/>
          <w:color w:val="000000"/>
          <w:sz w:val="32"/>
          <w:szCs w:val="32"/>
          <w:highlight w:val="none"/>
        </w:rPr>
        <w:t>，可使用项目公司进行开发建设。</w:t>
      </w:r>
    </w:p>
    <w:p w14:paraId="0A4303A5">
      <w:pPr>
        <w:spacing w:line="540" w:lineRule="exact"/>
        <w:ind w:firstLine="640" w:firstLineChars="200"/>
        <w:rPr>
          <w:rFonts w:hint="default" w:ascii="仿宋_GB2312" w:hAnsi="宋体" w:eastAsia="仿宋_GB2312"/>
          <w:color w:val="000000"/>
          <w:sz w:val="32"/>
          <w:szCs w:val="32"/>
          <w:highlight w:val="none"/>
        </w:rPr>
      </w:pPr>
      <w:r>
        <w:rPr>
          <w:rFonts w:hint="eastAsia" w:ascii="仿宋_GB2312" w:hAnsi="宋体" w:eastAsia="仿宋_GB2312"/>
          <w:color w:val="000000"/>
          <w:sz w:val="32"/>
          <w:szCs w:val="32"/>
          <w:highlight w:val="none"/>
          <w:lang w:eastAsia="zh-CN"/>
        </w:rPr>
        <w:t>受让人</w:t>
      </w:r>
      <w:r>
        <w:rPr>
          <w:rFonts w:hint="default" w:ascii="仿宋_GB2312" w:hAnsi="宋体" w:eastAsia="仿宋_GB2312"/>
          <w:color w:val="000000"/>
          <w:sz w:val="32"/>
          <w:szCs w:val="32"/>
          <w:highlight w:val="none"/>
        </w:rPr>
        <w:t>成立的项目公司须满足以下条款：</w:t>
      </w:r>
    </w:p>
    <w:p w14:paraId="1121873B">
      <w:pPr>
        <w:spacing w:line="540" w:lineRule="exact"/>
        <w:ind w:firstLine="640" w:firstLineChars="200"/>
        <w:rPr>
          <w:rFonts w:hint="default" w:ascii="仿宋_GB2312" w:hAnsi="宋体" w:eastAsia="仿宋_GB2312"/>
          <w:color w:val="000000"/>
          <w:sz w:val="32"/>
          <w:szCs w:val="32"/>
          <w:highlight w:val="none"/>
        </w:rPr>
      </w:pPr>
      <w:r>
        <w:rPr>
          <w:rFonts w:hint="default" w:ascii="仿宋_GB2312" w:hAnsi="宋体" w:eastAsia="仿宋_GB2312"/>
          <w:color w:val="000000"/>
          <w:sz w:val="32"/>
          <w:szCs w:val="32"/>
          <w:highlight w:val="none"/>
        </w:rPr>
        <w:t>（一）须为</w:t>
      </w:r>
      <w:r>
        <w:rPr>
          <w:rFonts w:hint="eastAsia" w:ascii="仿宋_GB2312" w:hAnsi="宋体" w:eastAsia="仿宋_GB2312"/>
          <w:color w:val="000000"/>
          <w:sz w:val="32"/>
          <w:szCs w:val="32"/>
          <w:highlight w:val="none"/>
          <w:lang w:eastAsia="zh-CN"/>
        </w:rPr>
        <w:t>受让人</w:t>
      </w:r>
      <w:r>
        <w:rPr>
          <w:rFonts w:hint="default" w:ascii="仿宋_GB2312" w:hAnsi="宋体" w:eastAsia="仿宋_GB2312"/>
          <w:color w:val="000000"/>
          <w:sz w:val="32"/>
          <w:szCs w:val="32"/>
          <w:highlight w:val="none"/>
        </w:rPr>
        <w:t>的全资子公司；若</w:t>
      </w:r>
      <w:r>
        <w:rPr>
          <w:rFonts w:hint="eastAsia" w:ascii="仿宋_GB2312" w:hAnsi="宋体" w:eastAsia="仿宋_GB2312"/>
          <w:color w:val="000000"/>
          <w:sz w:val="32"/>
          <w:szCs w:val="32"/>
          <w:highlight w:val="none"/>
          <w:lang w:eastAsia="zh-CN"/>
        </w:rPr>
        <w:t>受让人</w:t>
      </w:r>
      <w:r>
        <w:rPr>
          <w:rFonts w:hint="default" w:ascii="仿宋_GB2312" w:hAnsi="宋体" w:eastAsia="仿宋_GB2312"/>
          <w:color w:val="000000"/>
          <w:sz w:val="32"/>
          <w:szCs w:val="32"/>
          <w:highlight w:val="none"/>
        </w:rPr>
        <w:t>为联合体，则必须按照联合竞买协议中约定的联合体成员各自的出资比例成立新公司。</w:t>
      </w:r>
    </w:p>
    <w:p w14:paraId="0A463627">
      <w:pPr>
        <w:spacing w:line="540" w:lineRule="exact"/>
        <w:ind w:firstLine="640" w:firstLineChars="200"/>
        <w:rPr>
          <w:rFonts w:hint="default" w:ascii="仿宋_GB2312" w:hAnsi="宋体" w:eastAsia="仿宋_GB2312"/>
          <w:color w:val="000000"/>
          <w:sz w:val="32"/>
          <w:szCs w:val="32"/>
          <w:highlight w:val="none"/>
        </w:rPr>
      </w:pPr>
      <w:r>
        <w:rPr>
          <w:rFonts w:hint="default" w:ascii="仿宋_GB2312" w:hAnsi="宋体" w:eastAsia="仿宋_GB2312"/>
          <w:color w:val="000000"/>
          <w:sz w:val="32"/>
          <w:szCs w:val="32"/>
          <w:highlight w:val="none"/>
        </w:rPr>
        <w:t>（二）</w:t>
      </w:r>
      <w:r>
        <w:rPr>
          <w:rFonts w:hint="eastAsia" w:ascii="仿宋_GB2312" w:hAnsi="宋体" w:eastAsia="仿宋_GB2312"/>
          <w:color w:val="000000"/>
          <w:sz w:val="32"/>
          <w:szCs w:val="32"/>
          <w:highlight w:val="none"/>
          <w:lang w:eastAsia="zh-CN"/>
        </w:rPr>
        <w:t>受让人</w:t>
      </w:r>
      <w:r>
        <w:rPr>
          <w:rFonts w:hint="default" w:ascii="仿宋_GB2312" w:hAnsi="宋体" w:eastAsia="仿宋_GB2312"/>
          <w:color w:val="000000"/>
          <w:sz w:val="32"/>
          <w:szCs w:val="32"/>
          <w:highlight w:val="none"/>
        </w:rPr>
        <w:t>须对变更后的受让人承担连带责任。</w:t>
      </w:r>
    </w:p>
    <w:p w14:paraId="01FB3C33">
      <w:pPr>
        <w:spacing w:line="540" w:lineRule="exact"/>
        <w:ind w:firstLine="640" w:firstLineChars="200"/>
        <w:rPr>
          <w:rFonts w:hint="default" w:ascii="仿宋_GB2312" w:hAnsi="宋体" w:eastAsia="仿宋_GB2312"/>
          <w:color w:val="000000"/>
          <w:sz w:val="32"/>
          <w:szCs w:val="32"/>
          <w:highlight w:val="none"/>
        </w:rPr>
      </w:pPr>
      <w:r>
        <w:rPr>
          <w:rFonts w:hint="default" w:ascii="仿宋_GB2312" w:hAnsi="宋体" w:eastAsia="仿宋_GB2312"/>
          <w:color w:val="000000"/>
          <w:sz w:val="32"/>
          <w:szCs w:val="32"/>
          <w:highlight w:val="none"/>
        </w:rPr>
        <w:t>（三）须按照有关规定申请相应的开发建设资质。</w:t>
      </w:r>
    </w:p>
    <w:p w14:paraId="33DCC996">
      <w:pPr>
        <w:spacing w:line="540" w:lineRule="exact"/>
        <w:ind w:firstLine="640" w:firstLineChars="200"/>
        <w:rPr>
          <w:highlight w:val="none"/>
        </w:rPr>
      </w:pPr>
      <w:r>
        <w:rPr>
          <w:rFonts w:hint="default" w:ascii="仿宋_GB2312" w:hAnsi="宋体" w:eastAsia="仿宋_GB2312"/>
          <w:color w:val="000000"/>
          <w:sz w:val="32"/>
          <w:szCs w:val="32"/>
          <w:highlight w:val="none"/>
        </w:rPr>
        <w:t>若开发建设的出让宗地为</w:t>
      </w:r>
      <w:r>
        <w:rPr>
          <w:rFonts w:hint="eastAsia" w:ascii="仿宋_GB2312" w:hAnsi="宋体" w:eastAsia="仿宋_GB2312"/>
          <w:color w:val="000000"/>
          <w:sz w:val="32"/>
          <w:szCs w:val="32"/>
          <w:highlight w:val="none"/>
          <w:lang w:eastAsia="zh-CN"/>
        </w:rPr>
        <w:t>受让人</w:t>
      </w:r>
      <w:r>
        <w:rPr>
          <w:rFonts w:hint="default" w:ascii="仿宋_GB2312" w:hAnsi="宋体" w:eastAsia="仿宋_GB2312"/>
          <w:color w:val="000000"/>
          <w:sz w:val="32"/>
          <w:szCs w:val="32"/>
          <w:highlight w:val="none"/>
        </w:rPr>
        <w:t>自用，则不允许转让或对外销售。</w:t>
      </w:r>
    </w:p>
    <w:p w14:paraId="5B949FFE">
      <w:pPr>
        <w:numPr>
          <w:ilvl w:val="0"/>
          <w:numId w:val="4"/>
        </w:numPr>
        <w:spacing w:line="540" w:lineRule="exact"/>
        <w:ind w:firstLine="640" w:firstLineChars="200"/>
        <w:rPr>
          <w:rFonts w:hint="eastAsia" w:ascii="仿宋_GB2312" w:hAnsi="宋体" w:eastAsia="仿宋_GB2312"/>
          <w:sz w:val="32"/>
          <w:szCs w:val="32"/>
          <w:highlight w:val="none"/>
        </w:rPr>
      </w:pPr>
      <w:r>
        <w:rPr>
          <w:rFonts w:hint="eastAsia" w:ascii="仿宋_GB2312" w:hAnsi="宋体" w:eastAsia="仿宋_GB2312" w:cs="仿宋_GB2312"/>
          <w:kern w:val="0"/>
          <w:sz w:val="32"/>
          <w:szCs w:val="32"/>
          <w:highlight w:val="none"/>
        </w:rPr>
        <w:t>若受让人为外资企业，除须如期缴纳成交价款</w:t>
      </w:r>
      <w:r>
        <w:rPr>
          <w:rFonts w:hint="eastAsia" w:ascii="仿宋_GB2312" w:hAnsi="宋体" w:eastAsia="仿宋_GB2312"/>
          <w:sz w:val="32"/>
          <w:szCs w:val="32"/>
          <w:highlight w:val="none"/>
        </w:rPr>
        <w:t>外，还需按照《外商投资产业指导目录（2007修订）》、《关于进一步加强和规范外商投资项目管理的通知》（发改外资〔2008〕1773号）、《北京市外商投资项目核准暂行实施办法》文件规定办理后期立项手续。</w:t>
      </w:r>
    </w:p>
    <w:p w14:paraId="5EBBE9E0">
      <w:pPr>
        <w:spacing w:line="540" w:lineRule="exact"/>
        <w:ind w:firstLine="640" w:firstLineChars="200"/>
        <w:rPr>
          <w:rFonts w:hint="eastAsia" w:ascii="仿宋_GB2312" w:hAnsi="宋体" w:eastAsia="仿宋_GB2312" w:cs="仿宋_GB2312"/>
          <w:kern w:val="0"/>
          <w:sz w:val="32"/>
          <w:szCs w:val="32"/>
          <w:highlight w:val="none"/>
        </w:rPr>
      </w:pPr>
      <w:r>
        <w:rPr>
          <w:rFonts w:hint="eastAsia" w:ascii="仿宋_GB2312" w:hAnsi="宋体" w:eastAsia="仿宋_GB2312"/>
          <w:sz w:val="32"/>
          <w:szCs w:val="32"/>
          <w:highlight w:val="none"/>
        </w:rPr>
        <w:t>第十</w:t>
      </w:r>
      <w:r>
        <w:rPr>
          <w:rFonts w:hint="eastAsia" w:ascii="仿宋_GB2312" w:hAnsi="宋体" w:eastAsia="仿宋_GB2312"/>
          <w:sz w:val="32"/>
          <w:szCs w:val="32"/>
          <w:highlight w:val="none"/>
          <w:lang w:eastAsia="zh-CN"/>
        </w:rPr>
        <w:t>八条</w:t>
      </w:r>
      <w:r>
        <w:rPr>
          <w:rFonts w:hint="eastAsia" w:ascii="仿宋_GB2312" w:hAnsi="宋体" w:eastAsia="仿宋_GB2312" w:cs="仿宋_GB2312"/>
          <w:kern w:val="0"/>
          <w:sz w:val="32"/>
          <w:szCs w:val="32"/>
          <w:highlight w:val="none"/>
        </w:rPr>
        <w:t xml:space="preserve"> 按照属地管理原则，由</w:t>
      </w:r>
      <w:r>
        <w:rPr>
          <w:rFonts w:hint="eastAsia" w:ascii="仿宋_GB2312" w:hAnsi="宋体" w:eastAsia="仿宋_GB2312"/>
          <w:sz w:val="32"/>
          <w:szCs w:val="32"/>
          <w:highlight w:val="none"/>
        </w:rPr>
        <w:t>所在区</w:t>
      </w:r>
      <w:r>
        <w:rPr>
          <w:rFonts w:hint="eastAsia" w:ascii="仿宋_GB2312" w:hAnsi="宋体" w:eastAsia="仿宋_GB2312"/>
          <w:color w:val="000000"/>
          <w:sz w:val="32"/>
          <w:szCs w:val="32"/>
          <w:highlight w:val="none"/>
        </w:rPr>
        <w:t>规划和自然资源</w:t>
      </w:r>
      <w:r>
        <w:rPr>
          <w:rFonts w:hint="eastAsia" w:ascii="仿宋_GB2312" w:hAnsi="宋体" w:eastAsia="仿宋_GB2312"/>
          <w:sz w:val="32"/>
          <w:szCs w:val="32"/>
          <w:highlight w:val="none"/>
        </w:rPr>
        <w:t>分局</w:t>
      </w:r>
      <w:r>
        <w:rPr>
          <w:rFonts w:hint="eastAsia" w:ascii="仿宋_GB2312" w:hAnsi="宋体" w:eastAsia="仿宋_GB2312" w:cs="仿宋_GB2312"/>
          <w:kern w:val="0"/>
          <w:sz w:val="32"/>
          <w:szCs w:val="32"/>
          <w:highlight w:val="none"/>
        </w:rPr>
        <w:t>承担本出让合同的具体后期监管工作。</w:t>
      </w:r>
    </w:p>
    <w:p w14:paraId="55E4C2BE">
      <w:pPr>
        <w:spacing w:line="500" w:lineRule="exact"/>
        <w:ind w:firstLine="640" w:firstLineChars="200"/>
        <w:rPr>
          <w:rFonts w:hint="eastAsia"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rPr>
        <w:t>受让人应当积极配合</w:t>
      </w:r>
      <w:r>
        <w:rPr>
          <w:rFonts w:hint="eastAsia" w:ascii="仿宋_GB2312" w:hAnsi="宋体" w:eastAsia="仿宋_GB2312"/>
          <w:sz w:val="32"/>
          <w:szCs w:val="32"/>
          <w:highlight w:val="none"/>
        </w:rPr>
        <w:t>所在区</w:t>
      </w:r>
      <w:r>
        <w:rPr>
          <w:rFonts w:hint="eastAsia" w:ascii="仿宋_GB2312" w:hAnsi="宋体" w:eastAsia="仿宋_GB2312"/>
          <w:color w:val="000000"/>
          <w:sz w:val="32"/>
          <w:szCs w:val="32"/>
          <w:highlight w:val="none"/>
        </w:rPr>
        <w:t>规划和自然资源</w:t>
      </w:r>
      <w:r>
        <w:rPr>
          <w:rFonts w:hint="eastAsia" w:ascii="仿宋_GB2312" w:hAnsi="宋体" w:eastAsia="仿宋_GB2312"/>
          <w:sz w:val="32"/>
          <w:szCs w:val="32"/>
          <w:highlight w:val="none"/>
        </w:rPr>
        <w:t>分局</w:t>
      </w:r>
      <w:r>
        <w:rPr>
          <w:rFonts w:hint="eastAsia" w:ascii="仿宋_GB2312" w:hAnsi="宋体" w:eastAsia="仿宋_GB2312" w:cs="仿宋_GB2312"/>
          <w:kern w:val="0"/>
          <w:sz w:val="32"/>
          <w:szCs w:val="32"/>
          <w:highlight w:val="none"/>
        </w:rPr>
        <w:t>做好本出让合同的后期监管工作，并出具授权委托书委托两名相关人员负责该项工作。相关人员因工作调整等原因不能继续配合后期监管工作的，受让人应当于5日内另行委托他人，并重新向出让人出具授权委托书。</w:t>
      </w:r>
    </w:p>
    <w:p w14:paraId="4CE6331B">
      <w:pPr>
        <w:spacing w:line="500" w:lineRule="exact"/>
        <w:ind w:firstLine="640" w:firstLineChars="200"/>
        <w:rPr>
          <w:rFonts w:hint="eastAsia" w:ascii="仿宋_GB2312" w:hAnsi="宋体" w:eastAsia="仿宋_GB2312" w:cs="仿宋_GB2312"/>
          <w:kern w:val="0"/>
          <w:sz w:val="32"/>
          <w:szCs w:val="32"/>
          <w:highlight w:val="none"/>
        </w:rPr>
      </w:pPr>
      <w:r>
        <w:rPr>
          <w:rFonts w:hint="eastAsia" w:ascii="仿宋_GB2312" w:hAnsi="宋体" w:eastAsia="仿宋_GB2312"/>
          <w:sz w:val="32"/>
          <w:szCs w:val="32"/>
          <w:highlight w:val="none"/>
        </w:rPr>
        <w:t>所在区</w:t>
      </w:r>
      <w:r>
        <w:rPr>
          <w:rFonts w:hint="eastAsia" w:ascii="仿宋_GB2312" w:hAnsi="宋体" w:eastAsia="仿宋_GB2312"/>
          <w:color w:val="000000"/>
          <w:sz w:val="32"/>
          <w:szCs w:val="32"/>
          <w:highlight w:val="none"/>
        </w:rPr>
        <w:t>规划和自然资源</w:t>
      </w:r>
      <w:r>
        <w:rPr>
          <w:rFonts w:hint="eastAsia" w:ascii="仿宋_GB2312" w:hAnsi="宋体" w:eastAsia="仿宋_GB2312"/>
          <w:sz w:val="32"/>
          <w:szCs w:val="32"/>
          <w:highlight w:val="none"/>
        </w:rPr>
        <w:t>分局</w:t>
      </w:r>
      <w:r>
        <w:rPr>
          <w:rFonts w:hint="eastAsia" w:ascii="仿宋_GB2312" w:hAnsi="宋体" w:eastAsia="仿宋_GB2312" w:cs="仿宋_GB2312"/>
          <w:kern w:val="0"/>
          <w:sz w:val="32"/>
          <w:szCs w:val="32"/>
          <w:highlight w:val="none"/>
        </w:rPr>
        <w:t>将按照法定程序开展后期监管工作。因受让人原因致使后期监管工作不能顺利推进的，相应法律责任由受让人承担。</w:t>
      </w:r>
    </w:p>
    <w:p w14:paraId="4D2E648D">
      <w:pPr>
        <w:spacing w:line="500" w:lineRule="exact"/>
        <w:ind w:firstLine="640" w:firstLineChars="200"/>
        <w:rPr>
          <w:rFonts w:hint="eastAsia"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rPr>
        <w:t>第</w:t>
      </w:r>
      <w:r>
        <w:rPr>
          <w:rFonts w:hint="eastAsia" w:ascii="仿宋_GB2312" w:hAnsi="宋体" w:eastAsia="仿宋_GB2312" w:cs="仿宋_GB2312"/>
          <w:kern w:val="0"/>
          <w:sz w:val="32"/>
          <w:szCs w:val="32"/>
          <w:highlight w:val="none"/>
          <w:lang w:eastAsia="zh-CN"/>
        </w:rPr>
        <w:t>十九</w:t>
      </w:r>
      <w:r>
        <w:rPr>
          <w:rFonts w:hint="eastAsia" w:ascii="仿宋_GB2312" w:hAnsi="宋体" w:eastAsia="仿宋_GB2312" w:cs="仿宋_GB2312"/>
          <w:kern w:val="0"/>
          <w:sz w:val="32"/>
          <w:szCs w:val="32"/>
          <w:highlight w:val="none"/>
        </w:rPr>
        <w:t xml:space="preserve">条 </w:t>
      </w:r>
      <w:r>
        <w:rPr>
          <w:rFonts w:hint="eastAsia" w:ascii="仿宋_GB2312" w:hAnsi="宋体" w:eastAsia="仿宋_GB2312"/>
          <w:sz w:val="32"/>
          <w:szCs w:val="32"/>
          <w:highlight w:val="none"/>
        </w:rPr>
        <w:t>本项目其他要求应按照挂牌文件相关内容执行</w:t>
      </w:r>
      <w:r>
        <w:rPr>
          <w:rFonts w:hint="eastAsia" w:ascii="仿宋_GB2312" w:hAnsi="宋体" w:eastAsia="仿宋_GB2312" w:cs="仿宋_GB2312"/>
          <w:kern w:val="0"/>
          <w:sz w:val="32"/>
          <w:szCs w:val="32"/>
          <w:highlight w:val="none"/>
        </w:rPr>
        <w:t>。</w:t>
      </w:r>
    </w:p>
    <w:p w14:paraId="7DE88422">
      <w:pPr>
        <w:spacing w:line="54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第</w:t>
      </w:r>
      <w:r>
        <w:rPr>
          <w:rFonts w:hint="eastAsia" w:ascii="仿宋_GB2312" w:hAnsi="宋体" w:eastAsia="仿宋_GB2312"/>
          <w:sz w:val="32"/>
          <w:szCs w:val="32"/>
          <w:highlight w:val="none"/>
          <w:lang w:eastAsia="zh-CN"/>
        </w:rPr>
        <w:t>二</w:t>
      </w:r>
      <w:r>
        <w:rPr>
          <w:rFonts w:hint="eastAsia" w:ascii="仿宋_GB2312" w:hAnsi="宋体" w:eastAsia="仿宋_GB2312" w:cs="仿宋_GB2312"/>
          <w:kern w:val="0"/>
          <w:sz w:val="32"/>
          <w:szCs w:val="32"/>
          <w:highlight w:val="none"/>
        </w:rPr>
        <w:t>十</w:t>
      </w:r>
      <w:r>
        <w:rPr>
          <w:rFonts w:hint="eastAsia" w:ascii="仿宋_GB2312" w:hAnsi="宋体" w:eastAsia="仿宋_GB2312"/>
          <w:sz w:val="32"/>
          <w:szCs w:val="32"/>
          <w:highlight w:val="none"/>
        </w:rPr>
        <w:t>条 本补充协议为出让合同的附件，是出让合同不可分割的一部分，如本补充协议内容与本合同内容存在差异，以本补充协议内容为准。</w:t>
      </w:r>
    </w:p>
    <w:p w14:paraId="361D27C2">
      <w:pPr>
        <w:tabs>
          <w:tab w:val="right" w:pos="8640"/>
        </w:tabs>
        <w:spacing w:line="440" w:lineRule="exact"/>
        <w:rPr>
          <w:rFonts w:hint="eastAsia" w:ascii="仿宋_GB2312" w:hAnsi="宋体" w:eastAsia="仿宋_GB2312"/>
          <w:sz w:val="32"/>
          <w:szCs w:val="32"/>
          <w:highlight w:val="none"/>
        </w:rPr>
      </w:pPr>
    </w:p>
    <w:p w14:paraId="32506CE0">
      <w:pPr>
        <w:pStyle w:val="5"/>
        <w:ind w:firstLine="0" w:firstLineChars="0"/>
        <w:rPr>
          <w:rFonts w:hint="eastAsia"/>
          <w:highlight w:val="none"/>
        </w:rPr>
      </w:pPr>
    </w:p>
    <w:p w14:paraId="0C945E7B">
      <w:pPr>
        <w:spacing w:line="440" w:lineRule="exact"/>
        <w:rPr>
          <w:rFonts w:hint="eastAsia" w:ascii="仿宋_GB2312" w:hAnsi="宋体" w:eastAsia="仿宋_GB2312"/>
          <w:sz w:val="32"/>
          <w:szCs w:val="32"/>
          <w:highlight w:val="none"/>
        </w:rPr>
      </w:pPr>
      <w:r>
        <w:rPr>
          <w:rFonts w:hint="eastAsia" w:ascii="仿宋_GB2312" w:hAnsi="宋体" w:eastAsia="仿宋_GB2312"/>
          <w:sz w:val="32"/>
          <w:szCs w:val="32"/>
          <w:highlight w:val="none"/>
        </w:rPr>
        <w:t xml:space="preserve">出让人：北京市规划和自然资源委员会（盖章） </w:t>
      </w:r>
    </w:p>
    <w:p w14:paraId="39BD2F73">
      <w:pPr>
        <w:pStyle w:val="5"/>
        <w:ind w:firstLine="0" w:firstLineChars="0"/>
        <w:rPr>
          <w:rFonts w:hint="eastAsia" w:ascii="仿宋_GB2312" w:hAnsi="宋体" w:eastAsia="仿宋_GB2312"/>
          <w:sz w:val="32"/>
          <w:szCs w:val="32"/>
          <w:highlight w:val="none"/>
          <w:lang w:eastAsia="zh-CN"/>
        </w:rPr>
      </w:pPr>
    </w:p>
    <w:p w14:paraId="653EA077">
      <w:pPr>
        <w:pStyle w:val="5"/>
        <w:ind w:firstLine="0" w:firstLineChars="0"/>
        <w:rPr>
          <w:rFonts w:hint="eastAsia" w:ascii="仿宋_GB2312" w:hAnsi="宋体" w:eastAsia="仿宋_GB2312"/>
          <w:sz w:val="32"/>
          <w:szCs w:val="32"/>
          <w:highlight w:val="none"/>
          <w:lang w:eastAsia="zh-CN"/>
        </w:rPr>
      </w:pPr>
    </w:p>
    <w:p w14:paraId="4ABF26DC">
      <w:pPr>
        <w:pStyle w:val="5"/>
        <w:ind w:firstLine="0" w:firstLineChars="0"/>
        <w:rPr>
          <w:rFonts w:hint="eastAsia" w:ascii="仿宋_GB2312" w:hAnsi="宋体" w:eastAsia="仿宋_GB2312"/>
          <w:sz w:val="32"/>
          <w:szCs w:val="32"/>
          <w:highlight w:val="none"/>
        </w:rPr>
      </w:pPr>
    </w:p>
    <w:p w14:paraId="5BBEB5EB">
      <w:pPr>
        <w:spacing w:line="440" w:lineRule="exact"/>
        <w:ind w:left="0" w:right="-136" w:firstLine="0" w:firstLineChars="0"/>
        <w:rPr>
          <w:rFonts w:hint="eastAsia" w:ascii="仿宋_GB2312" w:hAnsi="宋体" w:eastAsia="仿宋_GB2312"/>
          <w:sz w:val="32"/>
          <w:szCs w:val="32"/>
          <w:highlight w:val="none"/>
        </w:rPr>
      </w:pPr>
      <w:r>
        <w:rPr>
          <w:rFonts w:hint="eastAsia" w:ascii="仿宋_GB2312" w:hAnsi="宋体" w:eastAsia="仿宋_GB2312"/>
          <w:sz w:val="32"/>
          <w:szCs w:val="32"/>
          <w:highlight w:val="none"/>
        </w:rPr>
        <w:t>受让人：</w:t>
      </w:r>
      <w:r>
        <w:rPr>
          <w:rFonts w:hint="eastAsia" w:ascii="仿宋_GB2312" w:hAnsi="宋体" w:eastAsia="仿宋_GB2312"/>
          <w:sz w:val="32"/>
          <w:szCs w:val="32"/>
          <w:highlight w:val="none"/>
          <w:lang w:val="en-US" w:eastAsia="zh-CN"/>
        </w:rPr>
        <w:t xml:space="preserve">                           </w:t>
      </w:r>
      <w:r>
        <w:rPr>
          <w:rFonts w:hint="eastAsia" w:ascii="仿宋_GB2312" w:hAnsi="宋体" w:eastAsia="仿宋_GB2312"/>
          <w:sz w:val="32"/>
          <w:szCs w:val="32"/>
          <w:highlight w:val="none"/>
        </w:rPr>
        <w:t xml:space="preserve">（盖章）　　  </w:t>
      </w:r>
    </w:p>
    <w:p w14:paraId="5FCD3A74">
      <w:pPr>
        <w:spacing w:line="440" w:lineRule="exact"/>
        <w:ind w:left="0" w:right="-136" w:firstLine="0" w:firstLineChars="0"/>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 xml:space="preserve">                                </w:t>
      </w:r>
      <w:r>
        <w:rPr>
          <w:rFonts w:hint="eastAsia" w:ascii="仿宋_GB2312" w:hAnsi="宋体" w:eastAsia="仿宋_GB2312"/>
          <w:sz w:val="32"/>
          <w:szCs w:val="32"/>
          <w:highlight w:val="none"/>
        </w:rPr>
        <w:t xml:space="preserve"> </w:t>
      </w:r>
    </w:p>
    <w:p w14:paraId="029F3700">
      <w:pPr>
        <w:pStyle w:val="4"/>
        <w:rPr>
          <w:rFonts w:hint="eastAsia"/>
          <w:highlight w:val="none"/>
          <w:lang w:eastAsia="zh-CN"/>
        </w:rPr>
      </w:pPr>
    </w:p>
    <w:p w14:paraId="6459EFA5">
      <w:pPr>
        <w:pStyle w:val="4"/>
        <w:rPr>
          <w:rFonts w:hint="eastAsia"/>
          <w:highlight w:val="none"/>
          <w:lang w:eastAsia="zh-CN"/>
        </w:rPr>
      </w:pPr>
    </w:p>
    <w:p w14:paraId="3CD6A85F">
      <w:pPr>
        <w:spacing w:line="440" w:lineRule="exact"/>
        <w:ind w:left="0" w:right="-136" w:firstLine="5120" w:firstLineChars="1600"/>
        <w:rPr>
          <w:rFonts w:hint="eastAsia"/>
          <w:color w:val="auto"/>
          <w:highlight w:val="none"/>
        </w:rPr>
      </w:pPr>
      <w:r>
        <w:rPr>
          <w:rFonts w:hint="eastAsia" w:ascii="仿宋_GB2312" w:hAnsi="宋体" w:eastAsia="仿宋_GB2312"/>
          <w:sz w:val="32"/>
          <w:szCs w:val="32"/>
          <w:highlight w:val="none"/>
        </w:rPr>
        <w:t xml:space="preserve"> 年　   月　   日</w:t>
      </w:r>
    </w:p>
    <w:p w14:paraId="3034CFBD">
      <w:pPr>
        <w:rPr>
          <w:highlight w:val="none"/>
        </w:rPr>
      </w:pPr>
    </w:p>
    <w:bookmarkEnd w:id="2"/>
    <w:sectPr>
      <w:footerReference r:id="rId3" w:type="default"/>
      <w:footerReference r:id="rId4" w:type="even"/>
      <w:pgSz w:w="11906" w:h="16838"/>
      <w:pgMar w:top="1701" w:right="1701" w:bottom="1871" w:left="1701" w:header="851" w:footer="1474"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Gothic">
    <w:panose1 w:val="020B0609070205080204"/>
    <w:charset w:val="80"/>
    <w:family w:val="modern"/>
    <w:pitch w:val="default"/>
    <w:sig w:usb0="E00002FF" w:usb1="6AC7FDFB" w:usb2="00000012" w:usb3="00000000" w:csb0="4002009F" w:csb1="DFD70000"/>
  </w:font>
  <w:font w:name="CESI仿宋-GB2312">
    <w:altName w:val="仿宋"/>
    <w:panose1 w:val="02000500000000000000"/>
    <w:charset w:val="00"/>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汉仪大黑简">
    <w:altName w:val="宋体"/>
    <w:panose1 w:val="02010609000101010101"/>
    <w:charset w:val="00"/>
    <w:family w:val="modern"/>
    <w:pitch w:val="default"/>
    <w:sig w:usb0="00000000" w:usb1="00000000" w:usb2="00000012"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altName w:val="宋体"/>
    <w:panose1 w:val="03000509000000000000"/>
    <w:charset w:val="00"/>
    <w:family w:val="script"/>
    <w:pitch w:val="default"/>
    <w:sig w:usb0="00000000" w:usb1="00000000" w:usb2="0000001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98C18">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37217526">
    <w:pPr>
      <w:pStyle w:val="4"/>
      <w:ind w:right="360" w:firstLine="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DAB6B">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14:paraId="679AED15">
    <w:pPr>
      <w:pStyle w:val="4"/>
      <w:ind w:right="36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F19AC"/>
    <w:multiLevelType w:val="singleLevel"/>
    <w:tmpl w:val="A7FF19AC"/>
    <w:lvl w:ilvl="0" w:tentative="0">
      <w:start w:val="9"/>
      <w:numFmt w:val="chineseCounting"/>
      <w:suff w:val="space"/>
      <w:lvlText w:val="第%1章"/>
      <w:lvlJc w:val="left"/>
      <w:rPr>
        <w:rFonts w:hint="eastAsia"/>
      </w:rPr>
    </w:lvl>
  </w:abstractNum>
  <w:abstractNum w:abstractNumId="1">
    <w:nsid w:val="F0629422"/>
    <w:multiLevelType w:val="singleLevel"/>
    <w:tmpl w:val="F0629422"/>
    <w:lvl w:ilvl="0" w:tentative="0">
      <w:start w:val="1"/>
      <w:numFmt w:val="chineseCounting"/>
      <w:suff w:val="nothing"/>
      <w:lvlText w:val="（%1）"/>
      <w:lvlJc w:val="left"/>
      <w:rPr>
        <w:rFonts w:hint="eastAsia"/>
      </w:rPr>
    </w:lvl>
  </w:abstractNum>
  <w:abstractNum w:abstractNumId="2">
    <w:nsid w:val="F7E3F513"/>
    <w:multiLevelType w:val="singleLevel"/>
    <w:tmpl w:val="F7E3F513"/>
    <w:lvl w:ilvl="0" w:tentative="0">
      <w:start w:val="7"/>
      <w:numFmt w:val="chineseCounting"/>
      <w:suff w:val="nothing"/>
      <w:lvlText w:val="第%1条　"/>
      <w:lvlJc w:val="left"/>
      <w:rPr>
        <w:rFonts w:hint="eastAsia"/>
      </w:rPr>
    </w:lvl>
  </w:abstractNum>
  <w:abstractNum w:abstractNumId="3">
    <w:nsid w:val="58A373D8"/>
    <w:multiLevelType w:val="singleLevel"/>
    <w:tmpl w:val="58A373D8"/>
    <w:lvl w:ilvl="0" w:tentative="0">
      <w:start w:val="17"/>
      <w:numFmt w:val="chineseCounting"/>
      <w:suff w:val="space"/>
      <w:lvlText w:val="第%1条"/>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3B7A986"/>
    <w:rsid w:val="0E3E41EC"/>
    <w:rsid w:val="228E3C87"/>
    <w:rsid w:val="2EB48A0F"/>
    <w:rsid w:val="35FEF5E3"/>
    <w:rsid w:val="3BDDDC7C"/>
    <w:rsid w:val="3BFE6C6C"/>
    <w:rsid w:val="3FF7977A"/>
    <w:rsid w:val="4DC8361B"/>
    <w:rsid w:val="4FE56609"/>
    <w:rsid w:val="58F33A58"/>
    <w:rsid w:val="5BFFBF1B"/>
    <w:rsid w:val="66FE2DC5"/>
    <w:rsid w:val="67BEF36F"/>
    <w:rsid w:val="7043591A"/>
    <w:rsid w:val="73683831"/>
    <w:rsid w:val="747E3B4C"/>
    <w:rsid w:val="7AFB3FED"/>
    <w:rsid w:val="7BAFB444"/>
    <w:rsid w:val="7C77B31C"/>
    <w:rsid w:val="7F7F708B"/>
    <w:rsid w:val="7FBE9523"/>
    <w:rsid w:val="7FF70708"/>
    <w:rsid w:val="BD7F107E"/>
    <w:rsid w:val="BFFD3E77"/>
    <w:rsid w:val="DFFEC31B"/>
    <w:rsid w:val="E73FFC34"/>
    <w:rsid w:val="F3B7A986"/>
    <w:rsid w:val="F3F92BA0"/>
    <w:rsid w:val="FBB28F3F"/>
    <w:rsid w:val="FBFE40DF"/>
    <w:rsid w:val="FDFFFED6"/>
    <w:rsid w:val="FEFE21EB"/>
    <w:rsid w:val="FF5AA052"/>
    <w:rsid w:val="FF7BD4BD"/>
    <w:rsid w:val="FFAF76C1"/>
    <w:rsid w:val="FFFB4AAE"/>
    <w:rsid w:val="FFFE49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MS Gothic" w:cs="MS Gothic"/>
      <w:kern w:val="2"/>
      <w:sz w:val="21"/>
      <w:szCs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eastAsia="宋体"/>
      <w:szCs w:val="24"/>
    </w:rPr>
  </w:style>
  <w:style w:type="paragraph" w:styleId="3">
    <w:name w:val="Body Text Indent"/>
    <w:basedOn w:val="1"/>
    <w:qFormat/>
    <w:uiPriority w:val="0"/>
    <w:pPr>
      <w:ind w:firstLine="422" w:firstLineChars="200"/>
    </w:pPr>
    <w:rPr>
      <w:rFonts w:eastAsia="宋体"/>
      <w:b/>
      <w:szCs w:val="20"/>
    </w:rPr>
  </w:style>
  <w:style w:type="paragraph" w:styleId="4">
    <w:name w:val="footer"/>
    <w:basedOn w:val="1"/>
    <w:next w:val="1"/>
    <w:unhideWhenUsed/>
    <w:qFormat/>
    <w:uiPriority w:val="0"/>
    <w:pPr>
      <w:tabs>
        <w:tab w:val="center" w:pos="4153"/>
        <w:tab w:val="right" w:pos="8306"/>
      </w:tabs>
      <w:snapToGrid w:val="0"/>
      <w:jc w:val="left"/>
    </w:pPr>
    <w:rPr>
      <w:sz w:val="18"/>
      <w:szCs w:val="18"/>
    </w:rPr>
  </w:style>
  <w:style w:type="paragraph" w:styleId="5">
    <w:name w:val="Body Text First Indent 2"/>
    <w:basedOn w:val="3"/>
    <w:unhideWhenUsed/>
    <w:qFormat/>
    <w:uiPriority w:val="99"/>
    <w:pPr>
      <w:spacing w:line="560" w:lineRule="exact"/>
      <w:ind w:firstLine="420" w:firstLineChars="200"/>
    </w:pPr>
    <w:rPr>
      <w:rFonts w:ascii="Times New Roman" w:hAnsi="Times New Roman" w:eastAsia="CESI仿宋-GB2312"/>
      <w:sz w:val="30"/>
    </w:rPr>
  </w:style>
  <w:style w:type="character" w:styleId="8">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56</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2025-10-19T01:54:00Z</dcterms:created>
  <dc:creator>user</dc:creator>
  <cp:lastModifiedBy>user</cp:lastModifiedBy>
  <cp:lastPrinted>2025-12-29T10:39:54Z</cp:lastPrinted>
  <dcterms:modified xsi:type="dcterms:W3CDTF">2025-12-29T11:35:30Z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F5E2052B96EE45FBA32A4E69C164D57E_43</vt:lpwstr>
  </property>
</Properties>
</file>